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7D" w:rsidRDefault="00E6580B" w:rsidP="00B16A7D">
      <w:pPr>
        <w:jc w:val="right"/>
        <w:rPr>
          <w:rFonts w:eastAsia="华文中宋"/>
          <w:b/>
          <w:bCs/>
          <w:sz w:val="44"/>
        </w:rPr>
      </w:pPr>
      <w:r w:rsidRPr="00E6580B">
        <w:rPr>
          <w:rFonts w:eastAsia="华文中宋"/>
          <w:b/>
          <w:bCs/>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18pt;margin-top:-4.05pt;width:349.6pt;height:39pt;z-index:251659264" fillcolor="black">
            <v:shadow color="#868686"/>
            <v:textpath style="font-family:&quot;华文中宋&quot;;font-weight:bold" trim="t" string="河北科技师范学院教务处"/>
            <o:lock v:ext="edit" text="f"/>
          </v:shape>
        </w:pict>
      </w:r>
      <w:r w:rsidR="00B16A7D">
        <w:rPr>
          <w:rFonts w:eastAsia="华文中宋"/>
          <w:b/>
          <w:bCs/>
          <w:sz w:val="20"/>
        </w:rPr>
        <w:t xml:space="preserve">                                                             </w:t>
      </w:r>
      <w:r w:rsidR="00B16A7D">
        <w:rPr>
          <w:rFonts w:eastAsia="华文中宋"/>
          <w:b/>
          <w:bCs/>
          <w:sz w:val="44"/>
        </w:rPr>
        <w:t>(</w:t>
      </w:r>
      <w:r w:rsidR="00B16A7D">
        <w:rPr>
          <w:rFonts w:eastAsia="华文中宋" w:hint="eastAsia"/>
          <w:b/>
          <w:bCs/>
          <w:sz w:val="44"/>
        </w:rPr>
        <w:t>通知</w:t>
      </w:r>
      <w:r w:rsidR="00B16A7D">
        <w:rPr>
          <w:rFonts w:eastAsia="华文中宋"/>
          <w:b/>
          <w:bCs/>
          <w:sz w:val="44"/>
        </w:rPr>
        <w:t>)</w:t>
      </w:r>
    </w:p>
    <w:p w:rsidR="00B16A7D" w:rsidRDefault="00E6580B" w:rsidP="00B16A7D">
      <w:pPr>
        <w:rPr>
          <w:rFonts w:eastAsia="华文中宋"/>
          <w:sz w:val="44"/>
        </w:rPr>
      </w:pPr>
      <w:r w:rsidRPr="00E6580B">
        <w:rPr>
          <w:rFonts w:eastAsia="华文中宋"/>
          <w:b/>
          <w:bCs/>
          <w:sz w:val="20"/>
        </w:rPr>
        <w:pict>
          <v:shapetype id="_x0000_t202" coordsize="21600,21600" o:spt="202" path="m,l,21600r21600,l21600,xe">
            <v:stroke joinstyle="miter"/>
            <v:path gradientshapeok="t" o:connecttype="rect"/>
          </v:shapetype>
          <v:shape id="Text Box 5" o:spid="_x0000_s1029" type="#_x0000_t202" style="position:absolute;left:0;text-align:left;margin-left:315.75pt;margin-top:4.3pt;width:99pt;height:53pt;z-index:251662336" filled="f" stroked="f">
            <v:textbox>
              <w:txbxContent>
                <w:p w:rsidR="00B16A7D" w:rsidRDefault="00B16A7D" w:rsidP="00B16A7D">
                  <w:pPr>
                    <w:rPr>
                      <w:sz w:val="28"/>
                    </w:rPr>
                  </w:pPr>
                  <w:r>
                    <w:rPr>
                      <w:rFonts w:hint="eastAsia"/>
                      <w:sz w:val="28"/>
                    </w:rPr>
                    <w:t>签发：</w:t>
                  </w:r>
                  <w:r w:rsidRPr="00B16A7D">
                    <w:rPr>
                      <w:rFonts w:ascii="楷体" w:eastAsia="楷体" w:hAnsi="楷体" w:hint="eastAsia"/>
                      <w:sz w:val="30"/>
                    </w:rPr>
                    <w:t>武士勋</w:t>
                  </w:r>
                </w:p>
              </w:txbxContent>
            </v:textbox>
          </v:shape>
        </w:pict>
      </w:r>
      <w:r w:rsidRPr="00E6580B">
        <w:rPr>
          <w:rFonts w:eastAsia="华文中宋"/>
          <w:b/>
          <w:bCs/>
          <w:sz w:val="20"/>
        </w:rPr>
        <w:pict>
          <v:shape id="Text Box 4" o:spid="_x0000_s1028" type="#_x0000_t202" style="position:absolute;left:0;text-align:left;margin-left:-3pt;margin-top:8.4pt;width:117pt;height:54pt;z-index:251661312" filled="f" stroked="f">
            <v:textbox>
              <w:txbxContent>
                <w:p w:rsidR="00B16A7D" w:rsidRPr="00B16A7D" w:rsidRDefault="00B16A7D" w:rsidP="00B16A7D">
                  <w:pPr>
                    <w:rPr>
                      <w:rFonts w:asciiTheme="majorEastAsia" w:eastAsiaTheme="majorEastAsia" w:hAnsiTheme="majorEastAsia"/>
                      <w:sz w:val="28"/>
                    </w:rPr>
                  </w:pPr>
                  <w:r w:rsidRPr="00B16A7D">
                    <w:rPr>
                      <w:rFonts w:asciiTheme="majorEastAsia" w:eastAsiaTheme="majorEastAsia" w:hAnsiTheme="majorEastAsia"/>
                      <w:sz w:val="28"/>
                    </w:rPr>
                    <w:t>[</w:t>
                  </w:r>
                  <w:r w:rsidRPr="00B16A7D">
                    <w:rPr>
                      <w:rFonts w:asciiTheme="majorEastAsia" w:eastAsiaTheme="majorEastAsia" w:hAnsiTheme="majorEastAsia" w:hint="eastAsia"/>
                      <w:sz w:val="28"/>
                    </w:rPr>
                    <w:t>201</w:t>
                  </w:r>
                  <w:r w:rsidR="00746BAE">
                    <w:rPr>
                      <w:rFonts w:asciiTheme="majorEastAsia" w:eastAsiaTheme="majorEastAsia" w:hAnsiTheme="majorEastAsia" w:hint="eastAsia"/>
                      <w:sz w:val="28"/>
                    </w:rPr>
                    <w:t>9</w:t>
                  </w:r>
                  <w:r w:rsidRPr="00B16A7D">
                    <w:rPr>
                      <w:rFonts w:asciiTheme="majorEastAsia" w:eastAsiaTheme="majorEastAsia" w:hAnsiTheme="majorEastAsia"/>
                      <w:sz w:val="28"/>
                    </w:rPr>
                    <w:t>]</w:t>
                  </w:r>
                  <w:r w:rsidR="001F4C9B">
                    <w:rPr>
                      <w:rFonts w:asciiTheme="majorEastAsia" w:eastAsiaTheme="majorEastAsia" w:hAnsiTheme="majorEastAsia" w:hint="eastAsia"/>
                      <w:sz w:val="28"/>
                    </w:rPr>
                    <w:t>60</w:t>
                  </w:r>
                  <w:r w:rsidRPr="00B16A7D">
                    <w:rPr>
                      <w:rFonts w:asciiTheme="majorEastAsia" w:eastAsiaTheme="majorEastAsia" w:hAnsiTheme="majorEastAsia" w:hint="eastAsia"/>
                      <w:sz w:val="28"/>
                    </w:rPr>
                    <w:t>号</w:t>
                  </w:r>
                </w:p>
              </w:txbxContent>
            </v:textbox>
          </v:shape>
        </w:pict>
      </w:r>
      <w:r w:rsidR="00C11890">
        <w:rPr>
          <w:rFonts w:eastAsia="华文中宋" w:hint="eastAsia"/>
          <w:sz w:val="44"/>
        </w:rPr>
        <w:t xml:space="preserve">   </w:t>
      </w:r>
    </w:p>
    <w:p w:rsidR="00B16A7D" w:rsidRDefault="00E6580B" w:rsidP="00B16A7D">
      <w:pPr>
        <w:rPr>
          <w:rFonts w:eastAsia="华文中宋"/>
          <w:sz w:val="44"/>
        </w:rPr>
      </w:pPr>
      <w:r w:rsidRPr="00E6580B">
        <w:rPr>
          <w:rFonts w:eastAsia="华文中宋"/>
          <w:b/>
          <w:bCs/>
          <w:sz w:val="20"/>
        </w:rPr>
        <w:pict>
          <v:line id="Line 3" o:spid="_x0000_s1027" style="position:absolute;left:0;text-align:left;flip:y;z-index:251660288" from="-12pt,15.1pt" to="444.1pt,15.1pt" strokeweight="4.5pt">
            <v:stroke linestyle="thinThick"/>
          </v:line>
        </w:pict>
      </w:r>
    </w:p>
    <w:p w:rsidR="00BE1940" w:rsidRPr="00BE1940" w:rsidRDefault="00BE1940" w:rsidP="00BE1940">
      <w:pPr>
        <w:spacing w:line="560" w:lineRule="exact"/>
        <w:ind w:firstLineChars="147" w:firstLine="531"/>
        <w:jc w:val="center"/>
        <w:rPr>
          <w:rFonts w:asciiTheme="majorEastAsia" w:eastAsiaTheme="majorEastAsia" w:hAnsiTheme="majorEastAsia"/>
          <w:b/>
          <w:sz w:val="36"/>
          <w:szCs w:val="36"/>
        </w:rPr>
      </w:pPr>
      <w:r w:rsidRPr="00BE1940">
        <w:rPr>
          <w:rFonts w:asciiTheme="majorEastAsia" w:eastAsiaTheme="majorEastAsia" w:hAnsiTheme="majorEastAsia" w:hint="eastAsia"/>
          <w:b/>
          <w:sz w:val="36"/>
          <w:szCs w:val="36"/>
        </w:rPr>
        <w:t>关于开展教学检查的通知</w:t>
      </w:r>
    </w:p>
    <w:p w:rsidR="00DB4A84" w:rsidRDefault="00DB4A84" w:rsidP="00BE1940">
      <w:pPr>
        <w:spacing w:line="560" w:lineRule="exact"/>
        <w:rPr>
          <w:rFonts w:ascii="仿宋_GB2312" w:eastAsia="仿宋_GB2312" w:hAnsi="仿宋"/>
          <w:sz w:val="32"/>
          <w:szCs w:val="32"/>
        </w:rPr>
      </w:pPr>
    </w:p>
    <w:p w:rsidR="00BE1940" w:rsidRPr="00BE1940" w:rsidRDefault="00BE1940" w:rsidP="00BE1940">
      <w:pPr>
        <w:spacing w:line="560" w:lineRule="exact"/>
        <w:rPr>
          <w:rFonts w:ascii="仿宋_GB2312" w:eastAsia="仿宋_GB2312" w:hAnsi="仿宋"/>
          <w:sz w:val="32"/>
          <w:szCs w:val="32"/>
        </w:rPr>
      </w:pPr>
      <w:r w:rsidRPr="00BE1940">
        <w:rPr>
          <w:rFonts w:ascii="仿宋_GB2312" w:eastAsia="仿宋_GB2312" w:hAnsi="仿宋" w:hint="eastAsia"/>
          <w:sz w:val="32"/>
          <w:szCs w:val="32"/>
        </w:rPr>
        <w:t>各院（系、部）、各部门：</w:t>
      </w:r>
    </w:p>
    <w:p w:rsidR="00BE1940" w:rsidRPr="00BE1940" w:rsidRDefault="00BE1940" w:rsidP="00BE1940">
      <w:pPr>
        <w:spacing w:line="560" w:lineRule="exact"/>
        <w:ind w:firstLineChars="200" w:firstLine="640"/>
        <w:rPr>
          <w:rFonts w:ascii="仿宋_GB2312" w:eastAsia="仿宋_GB2312" w:hAnsi="仿宋"/>
          <w:sz w:val="32"/>
          <w:szCs w:val="32"/>
        </w:rPr>
      </w:pPr>
      <w:r w:rsidRPr="00BE1940">
        <w:rPr>
          <w:rFonts w:ascii="仿宋_GB2312" w:eastAsia="仿宋_GB2312" w:hAnsi="仿宋"/>
          <w:sz w:val="32"/>
          <w:szCs w:val="32"/>
        </w:rPr>
        <w:t>教学检查是教学质量</w:t>
      </w:r>
      <w:r w:rsidRPr="00BE1940">
        <w:rPr>
          <w:rFonts w:ascii="仿宋_GB2312" w:eastAsia="仿宋_GB2312" w:hAnsi="仿宋" w:hint="eastAsia"/>
          <w:sz w:val="32"/>
          <w:szCs w:val="32"/>
        </w:rPr>
        <w:t>监控的</w:t>
      </w:r>
      <w:r w:rsidRPr="00BE1940">
        <w:rPr>
          <w:rFonts w:ascii="仿宋_GB2312" w:eastAsia="仿宋_GB2312" w:hAnsi="仿宋"/>
          <w:sz w:val="32"/>
          <w:szCs w:val="32"/>
        </w:rPr>
        <w:t>重要环节</w:t>
      </w:r>
      <w:r w:rsidRPr="00BE1940">
        <w:rPr>
          <w:rFonts w:ascii="仿宋_GB2312" w:eastAsia="仿宋_GB2312" w:hAnsi="仿宋" w:hint="eastAsia"/>
          <w:sz w:val="32"/>
          <w:szCs w:val="32"/>
        </w:rPr>
        <w:t>，为贯彻落实教育部关于加强本科教学过程管理的指示精神，强化教学工作的日常管理和质量监控，全面客观掌握本学期我校整体教学运行状况，进一步加强 “三风”建设，持续推进教学质量的不断提高，根据教学工作安排，学校决定在二级教学单位对试卷、毕业论文（设计）自查的基础上，于第13至14周继续开展集中听课等教学检查活动，有关事项通知如下：</w:t>
      </w:r>
    </w:p>
    <w:p w:rsidR="00BE1940" w:rsidRPr="00BE1940" w:rsidRDefault="00BE1940" w:rsidP="00BE1940">
      <w:pPr>
        <w:spacing w:line="560" w:lineRule="exact"/>
        <w:ind w:firstLineChars="200" w:firstLine="643"/>
        <w:rPr>
          <w:rFonts w:ascii="仿宋_GB2312" w:eastAsia="仿宋_GB2312" w:hAnsi="仿宋"/>
          <w:b/>
          <w:sz w:val="32"/>
          <w:szCs w:val="32"/>
        </w:rPr>
      </w:pPr>
      <w:r w:rsidRPr="00BE1940">
        <w:rPr>
          <w:rFonts w:ascii="仿宋_GB2312" w:eastAsia="仿宋_GB2312" w:hAnsi="仿宋" w:hint="eastAsia"/>
          <w:b/>
          <w:sz w:val="32"/>
          <w:szCs w:val="32"/>
        </w:rPr>
        <w:t>一、检查内容及范围：</w:t>
      </w:r>
    </w:p>
    <w:p w:rsidR="006B1BDC" w:rsidRDefault="00BE1940" w:rsidP="006B1BDC">
      <w:pPr>
        <w:ind w:leftChars="267" w:left="561" w:firstLineChars="50" w:firstLine="160"/>
        <w:rPr>
          <w:rFonts w:ascii="仿宋_GB2312" w:eastAsia="仿宋_GB2312" w:hAnsi="仿宋"/>
          <w:sz w:val="32"/>
          <w:szCs w:val="32"/>
        </w:rPr>
      </w:pPr>
      <w:r w:rsidRPr="00BE1940">
        <w:rPr>
          <w:rFonts w:ascii="仿宋_GB2312" w:eastAsia="仿宋_GB2312" w:hAnsi="仿宋" w:hint="eastAsia"/>
          <w:sz w:val="32"/>
          <w:szCs w:val="32"/>
        </w:rPr>
        <w:t>1、现场教学检查：培养方案中本学期第13至14周所涉及</w:t>
      </w:r>
    </w:p>
    <w:p w:rsidR="00BE1940" w:rsidRPr="00BE1940" w:rsidRDefault="00BE1940" w:rsidP="00BE1940">
      <w:pPr>
        <w:rPr>
          <w:rFonts w:ascii="仿宋_GB2312" w:eastAsia="仿宋_GB2312" w:hAnsi="仿宋"/>
          <w:sz w:val="32"/>
          <w:szCs w:val="32"/>
        </w:rPr>
      </w:pPr>
      <w:r w:rsidRPr="00BE1940">
        <w:rPr>
          <w:rFonts w:ascii="仿宋_GB2312" w:eastAsia="仿宋_GB2312" w:hAnsi="仿宋" w:hint="eastAsia"/>
          <w:sz w:val="32"/>
          <w:szCs w:val="32"/>
        </w:rPr>
        <w:t>的</w:t>
      </w:r>
      <w:r w:rsidR="006B1BDC">
        <w:rPr>
          <w:rFonts w:ascii="仿宋_GB2312" w:eastAsia="仿宋_GB2312" w:hAnsi="仿宋" w:hint="eastAsia"/>
          <w:sz w:val="32"/>
          <w:szCs w:val="32"/>
        </w:rPr>
        <w:t>所有</w:t>
      </w:r>
      <w:r w:rsidRPr="00BE1940">
        <w:rPr>
          <w:rFonts w:ascii="仿宋_GB2312" w:eastAsia="仿宋_GB2312" w:hAnsi="仿宋" w:hint="eastAsia"/>
          <w:sz w:val="32"/>
          <w:szCs w:val="32"/>
        </w:rPr>
        <w:t>理论、实验和实践教学课程。</w:t>
      </w:r>
    </w:p>
    <w:p w:rsidR="006B1BDC" w:rsidRDefault="00BE1940" w:rsidP="006B1BDC">
      <w:pPr>
        <w:ind w:leftChars="267" w:left="561" w:firstLineChars="50" w:firstLine="160"/>
        <w:rPr>
          <w:rFonts w:ascii="仿宋_GB2312" w:eastAsia="仿宋_GB2312" w:hAnsi="仿宋"/>
          <w:sz w:val="32"/>
          <w:szCs w:val="32"/>
        </w:rPr>
      </w:pPr>
      <w:r w:rsidRPr="00BE1940">
        <w:rPr>
          <w:rFonts w:ascii="仿宋_GB2312" w:eastAsia="仿宋_GB2312" w:hAnsi="仿宋" w:hint="eastAsia"/>
          <w:sz w:val="32"/>
          <w:szCs w:val="32"/>
        </w:rPr>
        <w:t>2、教学文档检查：重点检查二级教学单位2018和2019</w:t>
      </w:r>
    </w:p>
    <w:p w:rsidR="00BE1940" w:rsidRPr="00BE1940" w:rsidRDefault="00BE1940" w:rsidP="00BE1940">
      <w:pPr>
        <w:rPr>
          <w:rFonts w:ascii="仿宋_GB2312" w:eastAsia="仿宋_GB2312" w:hAnsi="仿宋"/>
          <w:sz w:val="32"/>
          <w:szCs w:val="32"/>
        </w:rPr>
      </w:pPr>
      <w:r w:rsidRPr="00BE1940">
        <w:rPr>
          <w:rFonts w:ascii="仿宋_GB2312" w:eastAsia="仿宋_GB2312" w:hAnsi="仿宋" w:hint="eastAsia"/>
          <w:sz w:val="32"/>
          <w:szCs w:val="32"/>
        </w:rPr>
        <w:t>届毕业论文（设计）材料及2018-2019学年考试试卷的自查情况。</w:t>
      </w:r>
    </w:p>
    <w:p w:rsidR="00DB4A84" w:rsidRPr="001F4C9B" w:rsidRDefault="00BE1940" w:rsidP="001F4C9B">
      <w:pPr>
        <w:ind w:firstLineChars="250" w:firstLine="800"/>
        <w:rPr>
          <w:rFonts w:ascii="仿宋_GB2312" w:eastAsia="仿宋_GB2312" w:hAnsi="仿宋"/>
          <w:sz w:val="32"/>
          <w:szCs w:val="32"/>
        </w:rPr>
      </w:pPr>
      <w:r w:rsidRPr="00BE1940">
        <w:rPr>
          <w:rFonts w:ascii="仿宋_GB2312" w:eastAsia="仿宋_GB2312" w:hAnsi="仿宋" w:hint="eastAsia"/>
          <w:sz w:val="32"/>
          <w:szCs w:val="32"/>
        </w:rPr>
        <w:t>3、组织召开教师和学生代表座谈会。</w:t>
      </w:r>
    </w:p>
    <w:p w:rsidR="00BE1940" w:rsidRPr="00BE1940" w:rsidRDefault="00BE1940" w:rsidP="00BE1940">
      <w:pPr>
        <w:spacing w:line="560" w:lineRule="exact"/>
        <w:ind w:firstLineChars="200" w:firstLine="643"/>
        <w:rPr>
          <w:rFonts w:ascii="仿宋_GB2312" w:eastAsia="仿宋_GB2312" w:hAnsi="仿宋"/>
          <w:b/>
          <w:sz w:val="32"/>
          <w:szCs w:val="32"/>
        </w:rPr>
      </w:pPr>
      <w:r w:rsidRPr="00BE1940">
        <w:rPr>
          <w:rFonts w:ascii="仿宋_GB2312" w:eastAsia="仿宋_GB2312" w:hAnsi="仿宋" w:hint="eastAsia"/>
          <w:b/>
          <w:sz w:val="32"/>
          <w:szCs w:val="32"/>
        </w:rPr>
        <w:t xml:space="preserve">二、检查方式： </w:t>
      </w:r>
    </w:p>
    <w:p w:rsidR="00BE1940" w:rsidRDefault="00BE1940" w:rsidP="00BE1940">
      <w:pPr>
        <w:ind w:leftChars="267" w:left="561" w:firstLineChars="50" w:firstLine="160"/>
        <w:rPr>
          <w:rFonts w:ascii="仿宋_GB2312" w:eastAsia="仿宋_GB2312" w:hAnsi="仿宋"/>
          <w:sz w:val="32"/>
          <w:szCs w:val="32"/>
        </w:rPr>
      </w:pPr>
      <w:r w:rsidRPr="00BE1940">
        <w:rPr>
          <w:rFonts w:ascii="仿宋_GB2312" w:eastAsia="仿宋_GB2312" w:hAnsi="仿宋" w:hint="eastAsia"/>
          <w:sz w:val="32"/>
          <w:szCs w:val="32"/>
        </w:rPr>
        <w:t>1、集中听课工作：采取集中与分散相结合的方式进行。校</w:t>
      </w:r>
    </w:p>
    <w:p w:rsidR="00BE1940" w:rsidRPr="00BE1940" w:rsidRDefault="00BE1940" w:rsidP="00BE1940">
      <w:pPr>
        <w:rPr>
          <w:rFonts w:ascii="仿宋_GB2312" w:eastAsia="仿宋_GB2312" w:hAnsi="仿宋"/>
          <w:sz w:val="32"/>
          <w:szCs w:val="32"/>
        </w:rPr>
      </w:pPr>
      <w:r w:rsidRPr="00BE1940">
        <w:rPr>
          <w:rFonts w:ascii="仿宋_GB2312" w:eastAsia="仿宋_GB2312" w:hAnsi="仿宋" w:hint="eastAsia"/>
          <w:sz w:val="32"/>
          <w:szCs w:val="32"/>
        </w:rPr>
        <w:lastRenderedPageBreak/>
        <w:t>级检查组人员以集中听课形式进行教学检查，在全面随机听课基础上，重点对教学效果较差的教师进行诊断性和帮扶听课，对新教师进行督导指导性听课；校级领导及中层领导干部可采取自主选择、分散进行的方式随机进行听课检查。</w:t>
      </w:r>
    </w:p>
    <w:p w:rsidR="00BE1940" w:rsidRDefault="00BE1940" w:rsidP="00BE1940">
      <w:pPr>
        <w:ind w:leftChars="334" w:left="701"/>
        <w:rPr>
          <w:rFonts w:ascii="仿宋_GB2312" w:eastAsia="仿宋_GB2312" w:hAnsi="仿宋"/>
          <w:sz w:val="32"/>
          <w:szCs w:val="32"/>
        </w:rPr>
      </w:pPr>
      <w:r w:rsidRPr="00BE1940">
        <w:rPr>
          <w:rFonts w:ascii="仿宋_GB2312" w:eastAsia="仿宋_GB2312" w:hAnsi="仿宋" w:hint="eastAsia"/>
          <w:sz w:val="32"/>
          <w:szCs w:val="32"/>
        </w:rPr>
        <w:t>2、实验课、实践教学课程采取全面了解和重点抽查的方式</w:t>
      </w:r>
    </w:p>
    <w:p w:rsidR="00BE1940" w:rsidRPr="00BE1940" w:rsidRDefault="00BE1940" w:rsidP="00BE1940">
      <w:pPr>
        <w:rPr>
          <w:rFonts w:ascii="仿宋_GB2312" w:eastAsia="仿宋_GB2312" w:hAnsi="仿宋"/>
          <w:sz w:val="32"/>
          <w:szCs w:val="32"/>
        </w:rPr>
      </w:pPr>
      <w:r w:rsidRPr="00BE1940">
        <w:rPr>
          <w:rFonts w:ascii="仿宋_GB2312" w:eastAsia="仿宋_GB2312" w:hAnsi="仿宋" w:hint="eastAsia"/>
          <w:sz w:val="32"/>
          <w:szCs w:val="32"/>
        </w:rPr>
        <w:t>进行。</w:t>
      </w:r>
    </w:p>
    <w:p w:rsidR="00BE1940" w:rsidRDefault="00BE1940" w:rsidP="00BE1940">
      <w:pPr>
        <w:ind w:leftChars="334" w:left="701"/>
        <w:rPr>
          <w:rFonts w:ascii="仿宋_GB2312" w:eastAsia="仿宋_GB2312" w:hAnsi="仿宋"/>
          <w:sz w:val="32"/>
          <w:szCs w:val="32"/>
        </w:rPr>
      </w:pPr>
      <w:r w:rsidRPr="00BE1940">
        <w:rPr>
          <w:rFonts w:ascii="仿宋_GB2312" w:eastAsia="仿宋_GB2312" w:hAnsi="仿宋" w:hint="eastAsia"/>
          <w:sz w:val="32"/>
          <w:szCs w:val="32"/>
        </w:rPr>
        <w:t>3、在二级教学单位对试卷、毕业论文（设计）自查的基础</w:t>
      </w:r>
    </w:p>
    <w:p w:rsidR="00BE1940" w:rsidRPr="00BE1940" w:rsidRDefault="00BE1940" w:rsidP="00BE1940">
      <w:pPr>
        <w:rPr>
          <w:rFonts w:ascii="仿宋_GB2312" w:eastAsia="仿宋_GB2312" w:hAnsi="仿宋"/>
          <w:sz w:val="32"/>
          <w:szCs w:val="32"/>
        </w:rPr>
      </w:pPr>
      <w:r w:rsidRPr="00BE1940">
        <w:rPr>
          <w:rFonts w:ascii="仿宋_GB2312" w:eastAsia="仿宋_GB2312" w:hAnsi="仿宋" w:hint="eastAsia"/>
          <w:sz w:val="32"/>
          <w:szCs w:val="32"/>
        </w:rPr>
        <w:t>上，学校组织专家进行重点随机抽查。</w:t>
      </w:r>
    </w:p>
    <w:p w:rsidR="00BE1940" w:rsidRDefault="00BE1940" w:rsidP="00BE1940">
      <w:pPr>
        <w:ind w:left="560"/>
        <w:rPr>
          <w:rFonts w:ascii="仿宋_GB2312" w:eastAsia="仿宋_GB2312" w:hAnsi="仿宋"/>
          <w:sz w:val="32"/>
          <w:szCs w:val="32"/>
        </w:rPr>
      </w:pPr>
      <w:r w:rsidRPr="00BE1940">
        <w:rPr>
          <w:rFonts w:ascii="仿宋_GB2312" w:eastAsia="仿宋_GB2312" w:hAnsi="仿宋" w:hint="eastAsia"/>
          <w:b/>
          <w:sz w:val="32"/>
          <w:szCs w:val="32"/>
        </w:rPr>
        <w:t>三、检查时间：</w:t>
      </w:r>
      <w:r w:rsidRPr="00BE1940">
        <w:rPr>
          <w:rFonts w:ascii="仿宋_GB2312" w:eastAsia="仿宋_GB2312" w:hAnsi="仿宋" w:hint="eastAsia"/>
          <w:sz w:val="32"/>
          <w:szCs w:val="32"/>
        </w:rPr>
        <w:t>第13至14周（2019年11月18日至11月</w:t>
      </w:r>
    </w:p>
    <w:p w:rsidR="00BE1940" w:rsidRPr="00BE1940" w:rsidRDefault="00BE1940" w:rsidP="00BE1940">
      <w:pPr>
        <w:rPr>
          <w:rFonts w:ascii="仿宋_GB2312" w:eastAsia="仿宋_GB2312" w:hAnsi="仿宋"/>
          <w:sz w:val="32"/>
          <w:szCs w:val="32"/>
        </w:rPr>
      </w:pPr>
      <w:r w:rsidRPr="00BE1940">
        <w:rPr>
          <w:rFonts w:ascii="仿宋_GB2312" w:eastAsia="仿宋_GB2312" w:hAnsi="仿宋" w:hint="eastAsia"/>
          <w:sz w:val="32"/>
          <w:szCs w:val="32"/>
        </w:rPr>
        <w:t>29日）</w:t>
      </w:r>
      <w:r>
        <w:rPr>
          <w:rFonts w:ascii="仿宋_GB2312" w:eastAsia="仿宋_GB2312" w:hAnsi="仿宋" w:hint="eastAsia"/>
          <w:sz w:val="32"/>
          <w:szCs w:val="32"/>
        </w:rPr>
        <w:t>。</w:t>
      </w:r>
    </w:p>
    <w:p w:rsidR="00BE1940" w:rsidRPr="00BE1940" w:rsidRDefault="00BE1940" w:rsidP="00BE1940">
      <w:pPr>
        <w:ind w:firstLineChars="196" w:firstLine="627"/>
        <w:rPr>
          <w:rFonts w:ascii="仿宋_GB2312" w:eastAsia="仿宋_GB2312" w:hAnsi="仿宋"/>
          <w:sz w:val="32"/>
          <w:szCs w:val="32"/>
        </w:rPr>
      </w:pPr>
      <w:r w:rsidRPr="00BE1940">
        <w:rPr>
          <w:rFonts w:ascii="仿宋_GB2312" w:eastAsia="仿宋_GB2312" w:hAnsi="仿宋" w:hint="eastAsia"/>
          <w:sz w:val="32"/>
          <w:szCs w:val="32"/>
        </w:rPr>
        <w:t>第13周周一、周二校级检查组集中检查二级教学单位对试卷、毕业论文（设计）的自查情况，集中听课检查在两周之内随机进行。</w:t>
      </w:r>
    </w:p>
    <w:p w:rsidR="00BE1940" w:rsidRPr="00BE1940" w:rsidRDefault="00BE1940" w:rsidP="00BE1940">
      <w:pPr>
        <w:spacing w:line="560" w:lineRule="exact"/>
        <w:ind w:firstLineChars="200" w:firstLine="643"/>
        <w:rPr>
          <w:rFonts w:ascii="仿宋_GB2312" w:eastAsia="仿宋_GB2312" w:hAnsi="仿宋"/>
          <w:b/>
          <w:sz w:val="32"/>
          <w:szCs w:val="32"/>
        </w:rPr>
      </w:pPr>
      <w:r w:rsidRPr="00BE1940">
        <w:rPr>
          <w:rFonts w:ascii="仿宋_GB2312" w:eastAsia="仿宋_GB2312" w:hAnsi="仿宋" w:hint="eastAsia"/>
          <w:b/>
          <w:sz w:val="32"/>
          <w:szCs w:val="32"/>
        </w:rPr>
        <w:t>四、检查安排及要求</w:t>
      </w:r>
    </w:p>
    <w:p w:rsidR="00BE1940" w:rsidRPr="00BE1940" w:rsidRDefault="00BE1940" w:rsidP="00786E95">
      <w:pPr>
        <w:ind w:firstLineChars="250" w:firstLine="800"/>
        <w:rPr>
          <w:rFonts w:ascii="仿宋_GB2312" w:eastAsia="仿宋_GB2312" w:hAnsi="仿宋"/>
          <w:sz w:val="32"/>
          <w:szCs w:val="32"/>
        </w:rPr>
      </w:pPr>
      <w:r w:rsidRPr="00BE1940">
        <w:rPr>
          <w:rFonts w:ascii="仿宋_GB2312" w:eastAsia="仿宋_GB2312" w:hAnsi="仿宋" w:hint="eastAsia"/>
          <w:sz w:val="32"/>
          <w:szCs w:val="32"/>
        </w:rPr>
        <w:t>1、二级教学单位教学集中听课等教学检查活动可参照本通知相关要求自行组织实施。</w:t>
      </w:r>
    </w:p>
    <w:p w:rsidR="00BE1940" w:rsidRPr="00BE1940" w:rsidRDefault="00BE1940" w:rsidP="00786E95">
      <w:pPr>
        <w:ind w:firstLineChars="250" w:firstLine="800"/>
        <w:rPr>
          <w:rFonts w:ascii="仿宋_GB2312" w:eastAsia="仿宋_GB2312" w:hAnsi="仿宋"/>
          <w:sz w:val="32"/>
          <w:szCs w:val="32"/>
        </w:rPr>
      </w:pPr>
      <w:r w:rsidRPr="00BE1940">
        <w:rPr>
          <w:rFonts w:ascii="仿宋_GB2312" w:eastAsia="仿宋_GB2312" w:hAnsi="仿宋" w:hint="eastAsia"/>
          <w:sz w:val="32"/>
          <w:szCs w:val="32"/>
        </w:rPr>
        <w:t>2、校级检查组人员包括：教务处相关科室人员、学校督导组成员、院（系、部）督导组组长。</w:t>
      </w:r>
    </w:p>
    <w:p w:rsidR="00BE1940" w:rsidRPr="00BE1940" w:rsidRDefault="00BE1940" w:rsidP="00786E95">
      <w:pPr>
        <w:ind w:firstLineChars="250" w:firstLine="800"/>
        <w:rPr>
          <w:rFonts w:ascii="仿宋_GB2312" w:eastAsia="仿宋_GB2312" w:hAnsi="仿宋"/>
          <w:sz w:val="32"/>
          <w:szCs w:val="32"/>
        </w:rPr>
      </w:pPr>
      <w:bookmarkStart w:id="0" w:name="_GoBack"/>
      <w:bookmarkEnd w:id="0"/>
      <w:r w:rsidRPr="00BE1940">
        <w:rPr>
          <w:rFonts w:ascii="仿宋_GB2312" w:eastAsia="仿宋_GB2312" w:hAnsi="仿宋" w:hint="eastAsia"/>
          <w:sz w:val="32"/>
          <w:szCs w:val="32"/>
        </w:rPr>
        <w:t>3、本次检查相关人员应本着对学校高度负责的态度，坚持检查与督导相结合，推崇“金课”抵制“水课”，如实客观记录和反馈检查情况，既要总结推荐出好的经验和优质课程，又</w:t>
      </w:r>
      <w:r w:rsidRPr="00BE1940">
        <w:rPr>
          <w:rFonts w:ascii="仿宋_GB2312" w:eastAsia="仿宋_GB2312" w:hAnsi="仿宋" w:hint="eastAsia"/>
          <w:sz w:val="32"/>
          <w:szCs w:val="32"/>
        </w:rPr>
        <w:lastRenderedPageBreak/>
        <w:t>要找出存在问题并提出建议。</w:t>
      </w:r>
    </w:p>
    <w:p w:rsidR="00BE1940" w:rsidRPr="00BE1940" w:rsidRDefault="00BE1940" w:rsidP="00BE1940">
      <w:pPr>
        <w:spacing w:line="560" w:lineRule="exact"/>
        <w:ind w:firstLineChars="200" w:firstLine="643"/>
        <w:rPr>
          <w:rFonts w:ascii="仿宋_GB2312" w:eastAsia="仿宋_GB2312" w:hAnsi="仿宋"/>
          <w:b/>
          <w:sz w:val="32"/>
          <w:szCs w:val="32"/>
        </w:rPr>
      </w:pPr>
      <w:r w:rsidRPr="00BE1940">
        <w:rPr>
          <w:rFonts w:ascii="仿宋_GB2312" w:eastAsia="仿宋_GB2312" w:hAnsi="仿宋" w:hint="eastAsia"/>
          <w:b/>
          <w:sz w:val="32"/>
          <w:szCs w:val="32"/>
        </w:rPr>
        <w:t>五、检查信息反馈</w:t>
      </w:r>
    </w:p>
    <w:p w:rsidR="001132D7" w:rsidRDefault="00BE1940" w:rsidP="00B209C9">
      <w:pPr>
        <w:ind w:firstLineChars="200" w:firstLine="640"/>
        <w:rPr>
          <w:rFonts w:ascii="仿宋_GB2312" w:eastAsia="仿宋_GB2312" w:hAnsi="仿宋" w:hint="eastAsia"/>
          <w:sz w:val="32"/>
          <w:szCs w:val="32"/>
        </w:rPr>
      </w:pPr>
      <w:r w:rsidRPr="00BE1940">
        <w:rPr>
          <w:rFonts w:ascii="仿宋_GB2312" w:eastAsia="仿宋_GB2312" w:hAnsi="仿宋" w:hint="eastAsia"/>
          <w:sz w:val="32"/>
          <w:szCs w:val="32"/>
        </w:rPr>
        <w:t>检查结束后，校级检查组及时总结汇总，撰写《期中教学检查总结报告》；领导干部听课情况由所在单位集中统计</w:t>
      </w:r>
      <w:r w:rsidR="000D06F5">
        <w:rPr>
          <w:rFonts w:ascii="仿宋_GB2312" w:eastAsia="仿宋_GB2312" w:hAnsi="仿宋" w:hint="eastAsia"/>
          <w:sz w:val="32"/>
          <w:szCs w:val="32"/>
        </w:rPr>
        <w:t>（见附表），</w:t>
      </w:r>
      <w:r w:rsidRPr="00BE1940">
        <w:rPr>
          <w:rFonts w:ascii="仿宋_GB2312" w:eastAsia="仿宋_GB2312" w:hAnsi="仿宋" w:hint="eastAsia"/>
          <w:sz w:val="32"/>
          <w:szCs w:val="32"/>
        </w:rPr>
        <w:t>以上材料于第15周周五（12月6日）之前将电子版报教务处教学质量监控科。</w:t>
      </w:r>
    </w:p>
    <w:p w:rsidR="001132D7" w:rsidRDefault="001132D7" w:rsidP="001132D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附表：</w:t>
      </w:r>
      <w:r w:rsidRPr="001132D7">
        <w:rPr>
          <w:rFonts w:ascii="仿宋_GB2312" w:eastAsia="仿宋_GB2312" w:hAnsi="仿宋" w:hint="eastAsia"/>
          <w:sz w:val="32"/>
          <w:szCs w:val="32"/>
        </w:rPr>
        <w:t>领导干部听课情况统计表（2019-2020-1）</w:t>
      </w:r>
    </w:p>
    <w:p w:rsidR="001132D7" w:rsidRDefault="001132D7" w:rsidP="001132D7">
      <w:pPr>
        <w:ind w:firstLineChars="200" w:firstLine="640"/>
        <w:rPr>
          <w:rFonts w:ascii="仿宋_GB2312" w:eastAsia="仿宋_GB2312" w:hAnsi="仿宋" w:hint="eastAsia"/>
          <w:sz w:val="32"/>
          <w:szCs w:val="32"/>
        </w:rPr>
      </w:pPr>
    </w:p>
    <w:p w:rsidR="001132D7" w:rsidRDefault="00BE1940" w:rsidP="001132D7">
      <w:pPr>
        <w:ind w:firstLineChars="200" w:firstLine="640"/>
        <w:rPr>
          <w:rFonts w:ascii="仿宋_GB2312" w:eastAsia="仿宋_GB2312" w:hAnsi="仿宋" w:hint="eastAsia"/>
          <w:sz w:val="32"/>
          <w:szCs w:val="32"/>
        </w:rPr>
      </w:pPr>
      <w:r w:rsidRPr="00BE1940">
        <w:rPr>
          <w:rFonts w:ascii="仿宋_GB2312" w:eastAsia="仿宋_GB2312" w:hAnsi="仿宋" w:hint="eastAsia"/>
          <w:sz w:val="32"/>
          <w:szCs w:val="32"/>
        </w:rPr>
        <w:t>教学质量监控科邮箱：</w:t>
      </w:r>
      <w:hyperlink r:id="rId7" w:history="1">
        <w:r w:rsidRPr="00BE1940">
          <w:rPr>
            <w:rFonts w:ascii="仿宋_GB2312" w:eastAsia="仿宋_GB2312" w:hint="eastAsia"/>
            <w:sz w:val="32"/>
            <w:szCs w:val="32"/>
          </w:rPr>
          <w:t>jkk8076589@163.com</w:t>
        </w:r>
      </w:hyperlink>
      <w:r w:rsidRPr="00BE1940">
        <w:rPr>
          <w:rFonts w:ascii="仿宋_GB2312" w:eastAsia="仿宋_GB2312" w:hAnsi="仿宋" w:hint="eastAsia"/>
          <w:sz w:val="32"/>
          <w:szCs w:val="32"/>
        </w:rPr>
        <w:t>。电话：8076589</w:t>
      </w:r>
    </w:p>
    <w:p w:rsidR="00BE1940" w:rsidRDefault="00BE1940" w:rsidP="00746BAE">
      <w:pPr>
        <w:spacing w:line="560" w:lineRule="exact"/>
        <w:rPr>
          <w:rFonts w:ascii="仿宋_GB2312" w:eastAsia="仿宋_GB2312" w:hAnsi="仿宋"/>
          <w:sz w:val="32"/>
          <w:szCs w:val="32"/>
        </w:rPr>
      </w:pPr>
    </w:p>
    <w:p w:rsidR="00BE1940" w:rsidRDefault="00BE1940" w:rsidP="00746BAE">
      <w:pPr>
        <w:spacing w:line="560" w:lineRule="exact"/>
        <w:rPr>
          <w:rFonts w:ascii="仿宋_GB2312" w:eastAsia="仿宋_GB2312" w:hAnsi="仿宋"/>
          <w:sz w:val="32"/>
          <w:szCs w:val="32"/>
        </w:rPr>
      </w:pPr>
    </w:p>
    <w:p w:rsidR="00BE1940" w:rsidRDefault="00BE1940" w:rsidP="00BE1940">
      <w:pPr>
        <w:spacing w:line="560" w:lineRule="exact"/>
        <w:ind w:leftChars="1976" w:left="5430" w:hangingChars="400" w:hanging="1280"/>
        <w:rPr>
          <w:rFonts w:ascii="仿宋_GB2312" w:eastAsia="仿宋_GB2312" w:hAnsi="仿宋"/>
          <w:sz w:val="32"/>
          <w:szCs w:val="32"/>
        </w:rPr>
      </w:pPr>
      <w:r>
        <w:rPr>
          <w:rFonts w:ascii="仿宋_GB2312" w:eastAsia="仿宋_GB2312" w:hAnsi="仿宋" w:hint="eastAsia"/>
          <w:sz w:val="32"/>
          <w:szCs w:val="32"/>
        </w:rPr>
        <w:t xml:space="preserve">        </w:t>
      </w:r>
    </w:p>
    <w:p w:rsidR="00BE1940" w:rsidRDefault="00BE1940" w:rsidP="00BE1940">
      <w:pPr>
        <w:spacing w:line="560" w:lineRule="exact"/>
        <w:ind w:leftChars="1976" w:left="5430" w:hangingChars="400" w:hanging="1280"/>
        <w:rPr>
          <w:rFonts w:ascii="仿宋_GB2312" w:eastAsia="仿宋_GB2312" w:hAnsi="仿宋"/>
          <w:sz w:val="32"/>
          <w:szCs w:val="32"/>
        </w:rPr>
      </w:pPr>
    </w:p>
    <w:p w:rsidR="00BE1940" w:rsidRDefault="00BE1940" w:rsidP="00BE1940">
      <w:pPr>
        <w:spacing w:line="560" w:lineRule="exact"/>
        <w:ind w:leftChars="1976" w:left="5430" w:hangingChars="400" w:hanging="1280"/>
        <w:rPr>
          <w:rFonts w:ascii="仿宋_GB2312" w:eastAsia="仿宋_GB2312" w:hAnsi="仿宋"/>
          <w:sz w:val="32"/>
          <w:szCs w:val="32"/>
        </w:rPr>
      </w:pPr>
    </w:p>
    <w:p w:rsidR="00BE1940" w:rsidRDefault="00BE1940" w:rsidP="00BE1940">
      <w:pPr>
        <w:spacing w:line="560" w:lineRule="exact"/>
        <w:ind w:leftChars="1976" w:left="5430" w:hangingChars="400" w:hanging="1280"/>
        <w:rPr>
          <w:rFonts w:ascii="仿宋_GB2312" w:eastAsia="仿宋_GB2312" w:hAnsi="仿宋"/>
          <w:sz w:val="32"/>
          <w:szCs w:val="32"/>
        </w:rPr>
      </w:pPr>
    </w:p>
    <w:p w:rsidR="00BE1940" w:rsidRDefault="00BE1940" w:rsidP="00BE1940">
      <w:pPr>
        <w:spacing w:line="560" w:lineRule="exact"/>
        <w:ind w:leftChars="1976" w:left="5430" w:hangingChars="400" w:hanging="1280"/>
        <w:rPr>
          <w:rFonts w:ascii="仿宋_GB2312" w:eastAsia="仿宋_GB2312" w:hAnsi="仿宋"/>
          <w:sz w:val="32"/>
          <w:szCs w:val="32"/>
        </w:rPr>
      </w:pPr>
    </w:p>
    <w:p w:rsidR="00BE1940" w:rsidRPr="001770C9" w:rsidRDefault="00BE1940" w:rsidP="00BE1940">
      <w:pPr>
        <w:spacing w:line="560" w:lineRule="exact"/>
        <w:ind w:leftChars="1976" w:left="5430" w:hangingChars="400" w:hanging="1280"/>
        <w:rPr>
          <w:rFonts w:ascii="仿宋_GB2312" w:eastAsia="仿宋_GB2312" w:hAnsi="仿宋"/>
          <w:sz w:val="32"/>
          <w:szCs w:val="32"/>
        </w:rPr>
      </w:pPr>
      <w:r>
        <w:rPr>
          <w:rFonts w:ascii="仿宋_GB2312" w:eastAsia="仿宋_GB2312" w:hAnsi="仿宋" w:hint="eastAsia"/>
          <w:sz w:val="32"/>
          <w:szCs w:val="32"/>
        </w:rPr>
        <w:t xml:space="preserve">                             </w:t>
      </w:r>
      <w:r w:rsidRPr="001770C9">
        <w:rPr>
          <w:rFonts w:ascii="仿宋_GB2312" w:eastAsia="仿宋_GB2312" w:hAnsi="仿宋" w:hint="eastAsia"/>
          <w:sz w:val="32"/>
          <w:szCs w:val="32"/>
        </w:rPr>
        <w:t>2019年1</w:t>
      </w:r>
      <w:r>
        <w:rPr>
          <w:rFonts w:ascii="仿宋_GB2312" w:eastAsia="仿宋_GB2312" w:hAnsi="仿宋" w:hint="eastAsia"/>
          <w:sz w:val="32"/>
          <w:szCs w:val="32"/>
        </w:rPr>
        <w:t>1</w:t>
      </w:r>
      <w:r w:rsidRPr="001770C9">
        <w:rPr>
          <w:rFonts w:ascii="仿宋_GB2312" w:eastAsia="仿宋_GB2312" w:hAnsi="仿宋" w:hint="eastAsia"/>
          <w:sz w:val="32"/>
          <w:szCs w:val="32"/>
        </w:rPr>
        <w:t>月</w:t>
      </w:r>
      <w:r>
        <w:rPr>
          <w:rFonts w:ascii="仿宋_GB2312" w:eastAsia="仿宋_GB2312" w:hAnsi="仿宋" w:hint="eastAsia"/>
          <w:sz w:val="32"/>
          <w:szCs w:val="32"/>
        </w:rPr>
        <w:t>13</w:t>
      </w:r>
      <w:r w:rsidRPr="001770C9">
        <w:rPr>
          <w:rFonts w:ascii="仿宋_GB2312" w:eastAsia="仿宋_GB2312" w:hAnsi="仿宋" w:hint="eastAsia"/>
          <w:sz w:val="32"/>
          <w:szCs w:val="32"/>
        </w:rPr>
        <w:t>日</w:t>
      </w:r>
    </w:p>
    <w:p w:rsidR="00BE1940" w:rsidRDefault="00BE1940" w:rsidP="00746BAE">
      <w:pPr>
        <w:spacing w:line="560" w:lineRule="exact"/>
        <w:rPr>
          <w:rFonts w:ascii="仿宋_GB2312" w:eastAsia="仿宋_GB2312" w:hAnsi="仿宋"/>
          <w:sz w:val="32"/>
          <w:szCs w:val="32"/>
        </w:rPr>
      </w:pPr>
    </w:p>
    <w:p w:rsidR="00BE1940" w:rsidRDefault="00BE1940" w:rsidP="00746BAE">
      <w:pPr>
        <w:spacing w:line="560" w:lineRule="exact"/>
        <w:rPr>
          <w:rFonts w:ascii="仿宋_GB2312" w:eastAsia="仿宋_GB2312" w:hAnsi="仿宋"/>
          <w:sz w:val="32"/>
          <w:szCs w:val="32"/>
        </w:rPr>
      </w:pPr>
    </w:p>
    <w:sectPr w:rsidR="00BE1940" w:rsidSect="00D44F77">
      <w:pgSz w:w="11906" w:h="16838" w:code="9"/>
      <w:pgMar w:top="209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9C3" w:rsidRDefault="000649C3" w:rsidP="0030711D">
      <w:r>
        <w:separator/>
      </w:r>
    </w:p>
  </w:endnote>
  <w:endnote w:type="continuationSeparator" w:id="0">
    <w:p w:rsidR="000649C3" w:rsidRDefault="000649C3" w:rsidP="003071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9C3" w:rsidRDefault="000649C3" w:rsidP="0030711D">
      <w:r>
        <w:separator/>
      </w:r>
    </w:p>
  </w:footnote>
  <w:footnote w:type="continuationSeparator" w:id="0">
    <w:p w:rsidR="000649C3" w:rsidRDefault="000649C3" w:rsidP="0030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3226"/>
    <w:rsid w:val="00005D13"/>
    <w:rsid w:val="000129A5"/>
    <w:rsid w:val="00021FE1"/>
    <w:rsid w:val="00043226"/>
    <w:rsid w:val="0005020D"/>
    <w:rsid w:val="00056420"/>
    <w:rsid w:val="000649C3"/>
    <w:rsid w:val="0008354C"/>
    <w:rsid w:val="00083B85"/>
    <w:rsid w:val="00085998"/>
    <w:rsid w:val="000947E2"/>
    <w:rsid w:val="000D0534"/>
    <w:rsid w:val="000D06F5"/>
    <w:rsid w:val="000E6534"/>
    <w:rsid w:val="00102F28"/>
    <w:rsid w:val="001132D7"/>
    <w:rsid w:val="00114F34"/>
    <w:rsid w:val="00115E17"/>
    <w:rsid w:val="00116063"/>
    <w:rsid w:val="00130BBD"/>
    <w:rsid w:val="00132FFD"/>
    <w:rsid w:val="001770C9"/>
    <w:rsid w:val="001A082A"/>
    <w:rsid w:val="001B110B"/>
    <w:rsid w:val="001F4C9B"/>
    <w:rsid w:val="002006CA"/>
    <w:rsid w:val="002104D0"/>
    <w:rsid w:val="00235267"/>
    <w:rsid w:val="002736D6"/>
    <w:rsid w:val="002847B8"/>
    <w:rsid w:val="00293DCA"/>
    <w:rsid w:val="00293FD3"/>
    <w:rsid w:val="002A7C52"/>
    <w:rsid w:val="002B18EA"/>
    <w:rsid w:val="002B54BB"/>
    <w:rsid w:val="002D2EBE"/>
    <w:rsid w:val="002F5EC9"/>
    <w:rsid w:val="003011E4"/>
    <w:rsid w:val="0030711D"/>
    <w:rsid w:val="003E20C0"/>
    <w:rsid w:val="0041705F"/>
    <w:rsid w:val="00450862"/>
    <w:rsid w:val="004518A7"/>
    <w:rsid w:val="004A2B5E"/>
    <w:rsid w:val="004B0811"/>
    <w:rsid w:val="004D63FB"/>
    <w:rsid w:val="004E3E9A"/>
    <w:rsid w:val="00504545"/>
    <w:rsid w:val="005213DB"/>
    <w:rsid w:val="005403C8"/>
    <w:rsid w:val="0055102A"/>
    <w:rsid w:val="0056174B"/>
    <w:rsid w:val="005A432E"/>
    <w:rsid w:val="005A5BB4"/>
    <w:rsid w:val="005D398A"/>
    <w:rsid w:val="00625392"/>
    <w:rsid w:val="00630458"/>
    <w:rsid w:val="00682A88"/>
    <w:rsid w:val="00682FFA"/>
    <w:rsid w:val="006A652B"/>
    <w:rsid w:val="006B1BDC"/>
    <w:rsid w:val="006B3047"/>
    <w:rsid w:val="006C2738"/>
    <w:rsid w:val="00704CC1"/>
    <w:rsid w:val="00705082"/>
    <w:rsid w:val="00746BAE"/>
    <w:rsid w:val="0075251C"/>
    <w:rsid w:val="007655BB"/>
    <w:rsid w:val="0077334B"/>
    <w:rsid w:val="00781A1D"/>
    <w:rsid w:val="00786E95"/>
    <w:rsid w:val="007D4511"/>
    <w:rsid w:val="007E2548"/>
    <w:rsid w:val="007E505E"/>
    <w:rsid w:val="0090512D"/>
    <w:rsid w:val="0095575F"/>
    <w:rsid w:val="009A1A2B"/>
    <w:rsid w:val="009A5B28"/>
    <w:rsid w:val="009B1A38"/>
    <w:rsid w:val="009B1FD3"/>
    <w:rsid w:val="009C2ECC"/>
    <w:rsid w:val="00A104E9"/>
    <w:rsid w:val="00A14C60"/>
    <w:rsid w:val="00A53550"/>
    <w:rsid w:val="00A55EC4"/>
    <w:rsid w:val="00A80B97"/>
    <w:rsid w:val="00A952D3"/>
    <w:rsid w:val="00AA0A8F"/>
    <w:rsid w:val="00AF317D"/>
    <w:rsid w:val="00B16A7D"/>
    <w:rsid w:val="00B209C9"/>
    <w:rsid w:val="00B50159"/>
    <w:rsid w:val="00B6288B"/>
    <w:rsid w:val="00B6442A"/>
    <w:rsid w:val="00B823BE"/>
    <w:rsid w:val="00B85468"/>
    <w:rsid w:val="00BC61EC"/>
    <w:rsid w:val="00BE1940"/>
    <w:rsid w:val="00C11890"/>
    <w:rsid w:val="00C20E0C"/>
    <w:rsid w:val="00CA74AF"/>
    <w:rsid w:val="00CE358C"/>
    <w:rsid w:val="00D178B6"/>
    <w:rsid w:val="00D44F77"/>
    <w:rsid w:val="00D510CD"/>
    <w:rsid w:val="00D53CDA"/>
    <w:rsid w:val="00DB4A84"/>
    <w:rsid w:val="00DB58FF"/>
    <w:rsid w:val="00E44404"/>
    <w:rsid w:val="00E6580B"/>
    <w:rsid w:val="00EA1FD0"/>
    <w:rsid w:val="00EB4E05"/>
    <w:rsid w:val="00EB750A"/>
    <w:rsid w:val="00EE7F31"/>
    <w:rsid w:val="00EF5A3A"/>
    <w:rsid w:val="00F309F9"/>
    <w:rsid w:val="00F35E73"/>
    <w:rsid w:val="00F41A69"/>
    <w:rsid w:val="00F42596"/>
    <w:rsid w:val="00F8076C"/>
    <w:rsid w:val="00F84D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A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2EBE"/>
    <w:rPr>
      <w:color w:val="0000FF" w:themeColor="hyperlink"/>
      <w:u w:val="single"/>
    </w:rPr>
  </w:style>
  <w:style w:type="paragraph" w:styleId="a4">
    <w:name w:val="header"/>
    <w:basedOn w:val="a"/>
    <w:link w:val="Char"/>
    <w:uiPriority w:val="99"/>
    <w:unhideWhenUsed/>
    <w:rsid w:val="003071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711D"/>
    <w:rPr>
      <w:sz w:val="18"/>
      <w:szCs w:val="18"/>
    </w:rPr>
  </w:style>
  <w:style w:type="paragraph" w:styleId="a5">
    <w:name w:val="footer"/>
    <w:basedOn w:val="a"/>
    <w:link w:val="Char0"/>
    <w:uiPriority w:val="99"/>
    <w:unhideWhenUsed/>
    <w:rsid w:val="0030711D"/>
    <w:pPr>
      <w:tabs>
        <w:tab w:val="center" w:pos="4153"/>
        <w:tab w:val="right" w:pos="8306"/>
      </w:tabs>
      <w:snapToGrid w:val="0"/>
      <w:jc w:val="left"/>
    </w:pPr>
    <w:rPr>
      <w:sz w:val="18"/>
      <w:szCs w:val="18"/>
    </w:rPr>
  </w:style>
  <w:style w:type="character" w:customStyle="1" w:styleId="Char0">
    <w:name w:val="页脚 Char"/>
    <w:basedOn w:val="a0"/>
    <w:link w:val="a5"/>
    <w:uiPriority w:val="99"/>
    <w:rsid w:val="0030711D"/>
    <w:rPr>
      <w:sz w:val="18"/>
      <w:szCs w:val="18"/>
    </w:rPr>
  </w:style>
  <w:style w:type="paragraph" w:styleId="a6">
    <w:name w:val="Balloon Text"/>
    <w:basedOn w:val="a"/>
    <w:link w:val="Char1"/>
    <w:uiPriority w:val="99"/>
    <w:semiHidden/>
    <w:unhideWhenUsed/>
    <w:rsid w:val="00682FFA"/>
    <w:rPr>
      <w:sz w:val="18"/>
      <w:szCs w:val="18"/>
    </w:rPr>
  </w:style>
  <w:style w:type="character" w:customStyle="1" w:styleId="Char1">
    <w:name w:val="批注框文本 Char"/>
    <w:basedOn w:val="a0"/>
    <w:link w:val="a6"/>
    <w:uiPriority w:val="99"/>
    <w:semiHidden/>
    <w:rsid w:val="00682F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k8076589@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FA27-7E13-4236-B96B-931F0836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3</Pages>
  <Words>176</Words>
  <Characters>1009</Characters>
  <Application>Microsoft Office Word</Application>
  <DocSecurity>0</DocSecurity>
  <Lines>8</Lines>
  <Paragraphs>2</Paragraphs>
  <ScaleCrop>false</ScaleCrop>
  <Company>iTianKong</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LSY</cp:lastModifiedBy>
  <cp:revision>79</cp:revision>
  <cp:lastPrinted>2018-05-04T00:49:00Z</cp:lastPrinted>
  <dcterms:created xsi:type="dcterms:W3CDTF">2016-05-03T01:54:00Z</dcterms:created>
  <dcterms:modified xsi:type="dcterms:W3CDTF">2019-11-13T01:17:00Z</dcterms:modified>
</cp:coreProperties>
</file>