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2" w:rsidRDefault="00CE7C9D">
      <w:pPr>
        <w:spacing w:line="3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967B2" w:rsidRPr="00527154" w:rsidRDefault="00581BCE" w:rsidP="00581BCE">
      <w:pPr>
        <w:spacing w:line="300" w:lineRule="exact"/>
        <w:jc w:val="center"/>
        <w:rPr>
          <w:rFonts w:hint="eastAsia"/>
          <w:b/>
          <w:noProof/>
        </w:rPr>
      </w:pPr>
      <w:r w:rsidRPr="00527154">
        <w:rPr>
          <w:rFonts w:hint="eastAsia"/>
          <w:b/>
          <w:noProof/>
        </w:rPr>
        <w:t>河北省普通高等学校师范类专业教学基本状态数据统计表</w:t>
      </w:r>
    </w:p>
    <w:p w:rsidR="00527154" w:rsidRDefault="00527154">
      <w:pPr>
        <w:spacing w:line="300" w:lineRule="exact"/>
        <w:rPr>
          <w:rFonts w:hint="eastAsia"/>
          <w:noProof/>
          <w:sz w:val="15"/>
          <w:szCs w:val="15"/>
        </w:rPr>
      </w:pPr>
      <w:r>
        <w:rPr>
          <w:rFonts w:hint="eastAsia"/>
          <w:noProof/>
          <w:sz w:val="15"/>
          <w:szCs w:val="15"/>
        </w:rPr>
        <w:t xml:space="preserve">    </w:t>
      </w:r>
    </w:p>
    <w:p w:rsidR="00527154" w:rsidRDefault="00335C23">
      <w:pPr>
        <w:spacing w:line="300" w:lineRule="exact"/>
        <w:rPr>
          <w:rFonts w:hint="eastAsia"/>
          <w:noProof/>
          <w:sz w:val="15"/>
          <w:szCs w:val="15"/>
        </w:rPr>
      </w:pPr>
      <w:r>
        <w:rPr>
          <w:rFonts w:hint="eastAsia"/>
          <w:noProof/>
          <w:sz w:val="15"/>
          <w:szCs w:val="15"/>
        </w:rPr>
        <w:t xml:space="preserve">    </w:t>
      </w:r>
      <w:r w:rsidR="00581BCE" w:rsidRPr="0074313B">
        <w:rPr>
          <w:rFonts w:hint="eastAsia"/>
          <w:noProof/>
          <w:sz w:val="15"/>
          <w:szCs w:val="15"/>
        </w:rPr>
        <w:t>说明：请各高校对标专业认证第二级标准，以</w:t>
      </w:r>
      <w:r w:rsidR="00581BCE" w:rsidRPr="0074313B">
        <w:rPr>
          <w:rFonts w:hint="eastAsia"/>
          <w:noProof/>
          <w:sz w:val="15"/>
          <w:szCs w:val="15"/>
        </w:rPr>
        <w:t>2018</w:t>
      </w:r>
      <w:r w:rsidR="00581BCE" w:rsidRPr="0074313B">
        <w:rPr>
          <w:rFonts w:hint="eastAsia"/>
          <w:noProof/>
          <w:sz w:val="15"/>
          <w:szCs w:val="15"/>
        </w:rPr>
        <w:t>年度本科教学基本状态数据为准，统计</w:t>
      </w:r>
      <w:r w:rsidR="00581BCE" w:rsidRPr="0074313B">
        <w:rPr>
          <w:rFonts w:hint="eastAsia"/>
          <w:noProof/>
          <w:sz w:val="15"/>
          <w:szCs w:val="15"/>
        </w:rPr>
        <w:t>2019</w:t>
      </w:r>
      <w:r w:rsidR="00581BCE" w:rsidRPr="0074313B">
        <w:rPr>
          <w:rFonts w:hint="eastAsia"/>
          <w:noProof/>
          <w:sz w:val="15"/>
          <w:szCs w:val="15"/>
        </w:rPr>
        <w:t>年拟申请第二级认证的师范类专业</w:t>
      </w:r>
      <w:r w:rsidR="00527154">
        <w:rPr>
          <w:rFonts w:hint="eastAsia"/>
          <w:noProof/>
          <w:sz w:val="15"/>
          <w:szCs w:val="15"/>
        </w:rPr>
        <w:t xml:space="preserve">   </w:t>
      </w:r>
    </w:p>
    <w:p w:rsidR="0074313B" w:rsidRDefault="00527154">
      <w:pPr>
        <w:spacing w:line="300" w:lineRule="exact"/>
        <w:rPr>
          <w:rFonts w:hint="eastAsia"/>
          <w:noProof/>
          <w:sz w:val="15"/>
          <w:szCs w:val="15"/>
        </w:rPr>
      </w:pPr>
      <w:r>
        <w:rPr>
          <w:rFonts w:hint="eastAsia"/>
          <w:noProof/>
          <w:sz w:val="15"/>
          <w:szCs w:val="15"/>
        </w:rPr>
        <w:t xml:space="preserve">    </w:t>
      </w:r>
      <w:r w:rsidR="00581BCE" w:rsidRPr="0074313B">
        <w:rPr>
          <w:rFonts w:hint="eastAsia"/>
          <w:noProof/>
          <w:sz w:val="15"/>
          <w:szCs w:val="15"/>
        </w:rPr>
        <w:t>教学状态数据。</w:t>
      </w:r>
    </w:p>
    <w:p w:rsidR="00527154" w:rsidRPr="0074313B" w:rsidRDefault="00527154">
      <w:pPr>
        <w:spacing w:line="300" w:lineRule="exact"/>
        <w:rPr>
          <w:noProof/>
          <w:sz w:val="15"/>
          <w:szCs w:val="15"/>
        </w:rPr>
      </w:pPr>
    </w:p>
    <w:tbl>
      <w:tblPr>
        <w:tblStyle w:val="a6"/>
        <w:tblW w:w="0" w:type="auto"/>
        <w:tblLook w:val="04A0"/>
      </w:tblPr>
      <w:tblGrid>
        <w:gridCol w:w="397"/>
        <w:gridCol w:w="425"/>
        <w:gridCol w:w="3114"/>
        <w:gridCol w:w="2551"/>
        <w:gridCol w:w="2574"/>
      </w:tblGrid>
      <w:tr w:rsidR="0074313B" w:rsidTr="00527154">
        <w:tc>
          <w:tcPr>
            <w:tcW w:w="397" w:type="dxa"/>
            <w:vMerge w:val="restart"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专业概况</w:t>
            </w:r>
          </w:p>
        </w:tc>
        <w:tc>
          <w:tcPr>
            <w:tcW w:w="3539" w:type="dxa"/>
            <w:gridSpan w:val="2"/>
          </w:tcPr>
          <w:p w:rsidR="0074313B" w:rsidRPr="00527154" w:rsidRDefault="0074313B" w:rsidP="003B7DB2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高校名称</w:t>
            </w:r>
          </w:p>
        </w:tc>
        <w:tc>
          <w:tcPr>
            <w:tcW w:w="5125" w:type="dxa"/>
            <w:gridSpan w:val="2"/>
          </w:tcPr>
          <w:p w:rsidR="0074313B" w:rsidRPr="003B7DB2" w:rsidRDefault="003B7DB2" w:rsidP="003B7DB2">
            <w:pPr>
              <w:spacing w:line="300" w:lineRule="exact"/>
              <w:jc w:val="right"/>
              <w:rPr>
                <w:rFonts w:ascii="黑体" w:eastAsia="黑体" w:hAnsi="黑体" w:cs="黑体"/>
                <w:sz w:val="13"/>
                <w:szCs w:val="13"/>
              </w:rPr>
            </w:pPr>
            <w:r w:rsidRPr="003B7DB2">
              <w:rPr>
                <w:rFonts w:ascii="黑体" w:eastAsia="黑体" w:hAnsi="黑体" w:cs="黑体" w:hint="eastAsia"/>
                <w:sz w:val="13"/>
                <w:szCs w:val="13"/>
              </w:rPr>
              <w:t>（必须全称）</w:t>
            </w:r>
          </w:p>
        </w:tc>
      </w:tr>
      <w:tr w:rsidR="0074313B" w:rsidTr="00527154">
        <w:tc>
          <w:tcPr>
            <w:tcW w:w="397" w:type="dxa"/>
            <w:vMerge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539" w:type="dxa"/>
            <w:gridSpan w:val="2"/>
          </w:tcPr>
          <w:p w:rsidR="0074313B" w:rsidRPr="00527154" w:rsidRDefault="0074313B" w:rsidP="003B7DB2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国家标准专业代码</w:t>
            </w:r>
          </w:p>
        </w:tc>
        <w:tc>
          <w:tcPr>
            <w:tcW w:w="5125" w:type="dxa"/>
            <w:gridSpan w:val="2"/>
          </w:tcPr>
          <w:p w:rsidR="0074313B" w:rsidRPr="003B7DB2" w:rsidRDefault="003B7DB2" w:rsidP="003B7DB2">
            <w:pPr>
              <w:spacing w:line="300" w:lineRule="exact"/>
              <w:jc w:val="right"/>
              <w:rPr>
                <w:rFonts w:ascii="黑体" w:eastAsia="黑体" w:hAnsi="黑体" w:cs="黑体"/>
                <w:sz w:val="13"/>
                <w:szCs w:val="13"/>
              </w:rPr>
            </w:pPr>
            <w:r w:rsidRPr="003B7DB2">
              <w:rPr>
                <w:rFonts w:ascii="黑体" w:eastAsia="黑体" w:hAnsi="黑体" w:cs="黑体" w:hint="eastAsia"/>
                <w:sz w:val="13"/>
                <w:szCs w:val="13"/>
              </w:rPr>
              <w:t>（以2012版本科专业目录为准）</w:t>
            </w:r>
          </w:p>
        </w:tc>
      </w:tr>
      <w:tr w:rsidR="0074313B" w:rsidTr="00527154">
        <w:tc>
          <w:tcPr>
            <w:tcW w:w="397" w:type="dxa"/>
            <w:vMerge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539" w:type="dxa"/>
            <w:gridSpan w:val="2"/>
          </w:tcPr>
          <w:p w:rsidR="0074313B" w:rsidRPr="00527154" w:rsidRDefault="0074313B" w:rsidP="003B7DB2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专业名称</w:t>
            </w:r>
          </w:p>
        </w:tc>
        <w:tc>
          <w:tcPr>
            <w:tcW w:w="5125" w:type="dxa"/>
            <w:gridSpan w:val="2"/>
          </w:tcPr>
          <w:p w:rsidR="0074313B" w:rsidRPr="003B7DB2" w:rsidRDefault="003B7DB2" w:rsidP="003B7DB2">
            <w:pPr>
              <w:spacing w:line="300" w:lineRule="exact"/>
              <w:jc w:val="right"/>
              <w:rPr>
                <w:rFonts w:ascii="黑体" w:eastAsia="黑体" w:hAnsi="黑体" w:cs="黑体"/>
                <w:sz w:val="13"/>
                <w:szCs w:val="13"/>
              </w:rPr>
            </w:pPr>
            <w:r w:rsidRPr="003B7DB2">
              <w:rPr>
                <w:rFonts w:ascii="黑体" w:eastAsia="黑体" w:hAnsi="黑体" w:cs="黑体" w:hint="eastAsia"/>
                <w:sz w:val="13"/>
                <w:szCs w:val="13"/>
              </w:rPr>
              <w:t>（以2012版本科专业目录为准）</w:t>
            </w:r>
          </w:p>
        </w:tc>
      </w:tr>
      <w:tr w:rsidR="0074313B" w:rsidTr="00527154">
        <w:tc>
          <w:tcPr>
            <w:tcW w:w="397" w:type="dxa"/>
            <w:vMerge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539" w:type="dxa"/>
            <w:gridSpan w:val="2"/>
          </w:tcPr>
          <w:p w:rsidR="0074313B" w:rsidRPr="00527154" w:rsidRDefault="0074313B" w:rsidP="003B7DB2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专业设置年份</w:t>
            </w:r>
          </w:p>
        </w:tc>
        <w:tc>
          <w:tcPr>
            <w:tcW w:w="5125" w:type="dxa"/>
            <w:gridSpan w:val="2"/>
          </w:tcPr>
          <w:p w:rsidR="0074313B" w:rsidRPr="003B7DB2" w:rsidRDefault="0074313B" w:rsidP="003B7DB2">
            <w:pPr>
              <w:spacing w:line="300" w:lineRule="exact"/>
              <w:jc w:val="right"/>
              <w:rPr>
                <w:rFonts w:ascii="黑体" w:eastAsia="黑体" w:hAnsi="黑体" w:cs="黑体"/>
                <w:sz w:val="13"/>
                <w:szCs w:val="13"/>
              </w:rPr>
            </w:pPr>
          </w:p>
        </w:tc>
      </w:tr>
      <w:tr w:rsidR="0074313B" w:rsidTr="00527154">
        <w:tc>
          <w:tcPr>
            <w:tcW w:w="397" w:type="dxa"/>
            <w:vMerge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539" w:type="dxa"/>
            <w:gridSpan w:val="2"/>
          </w:tcPr>
          <w:p w:rsidR="0074313B" w:rsidRPr="00527154" w:rsidRDefault="0074313B" w:rsidP="003B7DB2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在校生规模</w:t>
            </w:r>
          </w:p>
        </w:tc>
        <w:tc>
          <w:tcPr>
            <w:tcW w:w="5125" w:type="dxa"/>
            <w:gridSpan w:val="2"/>
          </w:tcPr>
          <w:p w:rsidR="0074313B" w:rsidRPr="003B7DB2" w:rsidRDefault="003B7DB2" w:rsidP="003B7DB2">
            <w:pPr>
              <w:spacing w:line="300" w:lineRule="exact"/>
              <w:jc w:val="right"/>
              <w:rPr>
                <w:rFonts w:ascii="黑体" w:eastAsia="黑体" w:hAnsi="黑体" w:cs="黑体"/>
                <w:sz w:val="13"/>
                <w:szCs w:val="13"/>
              </w:rPr>
            </w:pPr>
            <w:r w:rsidRPr="003B7DB2">
              <w:rPr>
                <w:rFonts w:ascii="黑体" w:eastAsia="黑体" w:hAnsi="黑体" w:cs="黑体" w:hint="eastAsia"/>
                <w:sz w:val="13"/>
                <w:szCs w:val="13"/>
              </w:rPr>
              <w:t>（2015、16、17、18级总人数）</w:t>
            </w:r>
          </w:p>
        </w:tc>
      </w:tr>
      <w:tr w:rsidR="0074313B" w:rsidTr="00527154">
        <w:tc>
          <w:tcPr>
            <w:tcW w:w="397" w:type="dxa"/>
            <w:vMerge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539" w:type="dxa"/>
            <w:gridSpan w:val="2"/>
          </w:tcPr>
          <w:p w:rsidR="0074313B" w:rsidRPr="00527154" w:rsidRDefault="0074313B" w:rsidP="003B7DB2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2018年应届毕业生人数</w:t>
            </w:r>
          </w:p>
        </w:tc>
        <w:tc>
          <w:tcPr>
            <w:tcW w:w="5125" w:type="dxa"/>
            <w:gridSpan w:val="2"/>
          </w:tcPr>
          <w:p w:rsidR="0074313B" w:rsidRPr="0074313B" w:rsidRDefault="0074313B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313B" w:rsidTr="00527154">
        <w:tc>
          <w:tcPr>
            <w:tcW w:w="397" w:type="dxa"/>
            <w:vMerge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539" w:type="dxa"/>
            <w:gridSpan w:val="2"/>
          </w:tcPr>
          <w:p w:rsidR="0074313B" w:rsidRPr="00527154" w:rsidRDefault="0074313B" w:rsidP="003B7DB2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是否博士点</w:t>
            </w:r>
          </w:p>
        </w:tc>
        <w:tc>
          <w:tcPr>
            <w:tcW w:w="2551" w:type="dxa"/>
          </w:tcPr>
          <w:p w:rsidR="0074313B" w:rsidRPr="0074313B" w:rsidRDefault="0074313B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74313B" w:rsidRPr="0074313B" w:rsidRDefault="0074313B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313B" w:rsidTr="00527154">
        <w:tc>
          <w:tcPr>
            <w:tcW w:w="397" w:type="dxa"/>
            <w:vMerge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539" w:type="dxa"/>
            <w:gridSpan w:val="2"/>
          </w:tcPr>
          <w:p w:rsidR="0074313B" w:rsidRPr="00527154" w:rsidRDefault="0074313B" w:rsidP="003B7DB2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是否硕士点</w:t>
            </w:r>
          </w:p>
        </w:tc>
        <w:tc>
          <w:tcPr>
            <w:tcW w:w="2551" w:type="dxa"/>
          </w:tcPr>
          <w:p w:rsidR="0074313B" w:rsidRPr="0074313B" w:rsidRDefault="0074313B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74313B" w:rsidRPr="0074313B" w:rsidRDefault="0074313B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313B" w:rsidTr="00527154">
        <w:trPr>
          <w:trHeight w:val="248"/>
        </w:trPr>
        <w:tc>
          <w:tcPr>
            <w:tcW w:w="397" w:type="dxa"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b/>
                <w:sz w:val="15"/>
                <w:szCs w:val="15"/>
              </w:rPr>
              <w:t>维度</w:t>
            </w:r>
          </w:p>
        </w:tc>
        <w:tc>
          <w:tcPr>
            <w:tcW w:w="3539" w:type="dxa"/>
            <w:gridSpan w:val="2"/>
            <w:vAlign w:val="center"/>
          </w:tcPr>
          <w:p w:rsidR="0074313B" w:rsidRPr="00527154" w:rsidRDefault="0074313B" w:rsidP="0052715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b/>
                <w:sz w:val="15"/>
                <w:szCs w:val="15"/>
              </w:rPr>
              <w:t>监测指标</w:t>
            </w:r>
          </w:p>
        </w:tc>
        <w:tc>
          <w:tcPr>
            <w:tcW w:w="2551" w:type="dxa"/>
            <w:vAlign w:val="center"/>
          </w:tcPr>
          <w:p w:rsidR="0074313B" w:rsidRPr="00527154" w:rsidRDefault="0074313B" w:rsidP="0052715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527154">
              <w:rPr>
                <w:rFonts w:ascii="黑体" w:eastAsia="黑体" w:hAnsi="黑体" w:cs="黑体" w:hint="eastAsia"/>
                <w:b/>
                <w:sz w:val="18"/>
                <w:szCs w:val="18"/>
              </w:rPr>
              <w:t>专业现状</w:t>
            </w:r>
          </w:p>
        </w:tc>
        <w:tc>
          <w:tcPr>
            <w:tcW w:w="2574" w:type="dxa"/>
            <w:vAlign w:val="center"/>
          </w:tcPr>
          <w:p w:rsidR="0074313B" w:rsidRPr="00527154" w:rsidRDefault="0074313B" w:rsidP="0052715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527154">
              <w:rPr>
                <w:rFonts w:ascii="黑体" w:eastAsia="黑体" w:hAnsi="黑体" w:cs="黑体" w:hint="eastAsia"/>
                <w:b/>
                <w:sz w:val="18"/>
                <w:szCs w:val="18"/>
              </w:rPr>
              <w:t>说明</w:t>
            </w:r>
          </w:p>
        </w:tc>
      </w:tr>
      <w:tr w:rsidR="0074313B" w:rsidTr="00527154">
        <w:tc>
          <w:tcPr>
            <w:tcW w:w="397" w:type="dxa"/>
            <w:vMerge w:val="restart"/>
            <w:vAlign w:val="center"/>
          </w:tcPr>
          <w:p w:rsidR="0074313B" w:rsidRPr="00527154" w:rsidRDefault="0074313B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课程与教学</w:t>
            </w:r>
          </w:p>
        </w:tc>
        <w:tc>
          <w:tcPr>
            <w:tcW w:w="425" w:type="dxa"/>
            <w:vMerge w:val="restart"/>
            <w:vAlign w:val="center"/>
          </w:tcPr>
          <w:p w:rsidR="0074313B" w:rsidRPr="00527154" w:rsidRDefault="0074313B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1</w:t>
            </w:r>
          </w:p>
        </w:tc>
        <w:tc>
          <w:tcPr>
            <w:tcW w:w="3114" w:type="dxa"/>
            <w:vAlign w:val="center"/>
          </w:tcPr>
          <w:p w:rsidR="0074313B" w:rsidRPr="00527154" w:rsidRDefault="0074313B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教师教育课程必修学分</w:t>
            </w:r>
          </w:p>
        </w:tc>
        <w:tc>
          <w:tcPr>
            <w:tcW w:w="2551" w:type="dxa"/>
          </w:tcPr>
          <w:p w:rsidR="0074313B" w:rsidRPr="0074313B" w:rsidRDefault="0074313B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74313B" w:rsidRPr="0074313B" w:rsidRDefault="0074313B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教师教育课程</w:t>
            </w: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选修</w:t>
            </w: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学分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2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人文社会与科学素养课程学分占总学分比例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3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学科专业课程学分占总学分比例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 w:val="restart"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合作与实践</w:t>
            </w: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4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教育实践时间</w:t>
            </w:r>
            <w:r w:rsidR="00335C23" w:rsidRPr="00335C23">
              <w:rPr>
                <w:rFonts w:ascii="黑体" w:eastAsia="黑体" w:hAnsi="黑体" w:cs="黑体" w:hint="eastAsia"/>
                <w:sz w:val="18"/>
                <w:szCs w:val="15"/>
                <w:vertAlign w:val="superscript"/>
              </w:rPr>
              <w:t>[2]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5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实习生数与教育实践基地数比例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3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4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示范性教育实践基地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 w:val="restart"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师资队伍</w:t>
            </w: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6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生师比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5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学科课程与教学论教师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8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335C23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具有高级职称教师占专任教师比例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8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:rsidR="003B7DB2" w:rsidRPr="003B7DB2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3B7DB2">
              <w:rPr>
                <w:rFonts w:ascii="黑体" w:eastAsia="黑体" w:hAnsi="黑体" w:cs="黑体" w:hint="eastAsia"/>
                <w:sz w:val="15"/>
                <w:szCs w:val="15"/>
              </w:rPr>
              <w:t>校平均水平：</w:t>
            </w: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9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具有硕博士学位教师占专任教师比例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9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:rsidR="003B7DB2" w:rsidRPr="003B7DB2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10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中学兼职教师占教师教育课程教师比例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10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:rsidR="003B7DB2" w:rsidRPr="003B7DB2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教师教育课程教师中学教育服务经历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:rsidR="003B7DB2" w:rsidRPr="003B7DB2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</w:p>
        </w:tc>
      </w:tr>
      <w:tr w:rsidR="003B7DB2" w:rsidTr="00527154">
        <w:tc>
          <w:tcPr>
            <w:tcW w:w="397" w:type="dxa"/>
            <w:vMerge w:val="restart"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支持条件</w:t>
            </w: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11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教学日常运行支出占生均拨款总额与学费收入和的比例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11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12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13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:rsidR="003B7DB2" w:rsidRPr="003B7DB2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12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生均教学日常运行支出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:rsidR="003B7DB2" w:rsidRPr="003B7DB2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3B7DB2">
              <w:rPr>
                <w:rFonts w:ascii="黑体" w:eastAsia="黑体" w:hAnsi="黑体" w:cs="黑体" w:hint="eastAsia"/>
                <w:sz w:val="15"/>
                <w:szCs w:val="15"/>
              </w:rPr>
              <w:t>校平均水平：</w:t>
            </w: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13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生均教育实践经费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14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]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:rsidR="003B7DB2" w:rsidRPr="003B7DB2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3B7DB2">
              <w:rPr>
                <w:rFonts w:ascii="黑体" w:eastAsia="黑体" w:hAnsi="黑体" w:cs="黑体" w:hint="eastAsia"/>
                <w:sz w:val="15"/>
                <w:szCs w:val="15"/>
              </w:rPr>
              <w:t>校平均水平：</w:t>
            </w: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14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生均教育类纸质图书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[</w:t>
            </w:r>
            <w:r w:rsid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1</w:t>
            </w:r>
            <w:r w:rsidR="00335C23" w:rsidRPr="00335C23">
              <w:rPr>
                <w:rFonts w:ascii="黑体" w:eastAsia="黑体" w:hAnsi="黑体" w:cs="黑体" w:hint="eastAsia"/>
                <w:sz w:val="15"/>
                <w:szCs w:val="15"/>
                <w:vertAlign w:val="superscript"/>
              </w:rPr>
              <w:t>5]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15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微格教学、语言技能、书写技能、学科实验教学实训室等教学设施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335C23">
        <w:trPr>
          <w:trHeight w:val="518"/>
        </w:trPr>
        <w:tc>
          <w:tcPr>
            <w:tcW w:w="397" w:type="dxa"/>
            <w:vMerge w:val="restart"/>
            <w:vAlign w:val="center"/>
          </w:tcPr>
          <w:p w:rsidR="003B7DB2" w:rsidRPr="00527154" w:rsidRDefault="003B7DB2" w:rsidP="00527154">
            <w:pPr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学生发展</w:t>
            </w: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16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毕业生的初次就业率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B7DB2" w:rsidTr="00527154">
        <w:tc>
          <w:tcPr>
            <w:tcW w:w="397" w:type="dxa"/>
            <w:vMerge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B7DB2" w:rsidRPr="00527154" w:rsidRDefault="003B7DB2" w:rsidP="00527154">
            <w:pPr>
              <w:spacing w:line="30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17</w:t>
            </w:r>
          </w:p>
        </w:tc>
        <w:tc>
          <w:tcPr>
            <w:tcW w:w="3114" w:type="dxa"/>
            <w:vAlign w:val="center"/>
          </w:tcPr>
          <w:p w:rsidR="003B7DB2" w:rsidRPr="00527154" w:rsidRDefault="003B7DB2" w:rsidP="00527154">
            <w:pPr>
              <w:spacing w:line="300" w:lineRule="exact"/>
              <w:rPr>
                <w:rFonts w:ascii="黑体" w:eastAsia="黑体" w:hAnsi="黑体" w:cs="黑体"/>
                <w:sz w:val="15"/>
                <w:szCs w:val="15"/>
              </w:rPr>
            </w:pPr>
            <w:r w:rsidRPr="00527154">
              <w:rPr>
                <w:rFonts w:ascii="黑体" w:eastAsia="黑体" w:hAnsi="黑体" w:cs="黑体" w:hint="eastAsia"/>
                <w:sz w:val="15"/>
                <w:szCs w:val="15"/>
              </w:rPr>
              <w:t>获得教师资格证书的比例</w:t>
            </w:r>
          </w:p>
        </w:tc>
        <w:tc>
          <w:tcPr>
            <w:tcW w:w="2551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74" w:type="dxa"/>
          </w:tcPr>
          <w:p w:rsidR="003B7DB2" w:rsidRPr="0074313B" w:rsidRDefault="003B7DB2">
            <w:pPr>
              <w:spacing w:line="30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</w:tbl>
    <w:p w:rsidR="00F967B2" w:rsidRDefault="00F967B2">
      <w:pPr>
        <w:spacing w:line="300" w:lineRule="exact"/>
        <w:rPr>
          <w:rFonts w:ascii="黑体" w:eastAsia="黑体" w:hAnsi="黑体" w:cs="黑体"/>
          <w:sz w:val="32"/>
          <w:szCs w:val="32"/>
        </w:rPr>
      </w:pPr>
    </w:p>
    <w:sectPr w:rsidR="00F967B2" w:rsidSect="00F967B2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3D" w:rsidRDefault="005A2C3D" w:rsidP="00F967B2">
      <w:r>
        <w:separator/>
      </w:r>
    </w:p>
  </w:endnote>
  <w:endnote w:type="continuationSeparator" w:id="0">
    <w:p w:rsidR="005A2C3D" w:rsidRDefault="005A2C3D" w:rsidP="00F9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B2" w:rsidRDefault="00D91B9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967B2" w:rsidRDefault="00D91B9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</w:rPr>
                  <w:fldChar w:fldCharType="begin"/>
                </w:r>
                <w:r w:rsidR="00CE7C9D">
                  <w:rPr>
                    <w:rFonts w:hint="eastAsia"/>
                    <w:sz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</w:rPr>
                  <w:fldChar w:fldCharType="separate"/>
                </w:r>
                <w:r w:rsidR="00335C23">
                  <w:rPr>
                    <w:noProof/>
                    <w:sz w:val="28"/>
                  </w:rPr>
                  <w:t>- 1 -</w:t>
                </w:r>
                <w:r>
                  <w:rPr>
                    <w:rFonts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3D" w:rsidRDefault="005A2C3D" w:rsidP="00F967B2">
      <w:r>
        <w:separator/>
      </w:r>
    </w:p>
  </w:footnote>
  <w:footnote w:type="continuationSeparator" w:id="0">
    <w:p w:rsidR="005A2C3D" w:rsidRDefault="005A2C3D" w:rsidP="00F96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1605"/>
    <w:multiLevelType w:val="singleLevel"/>
    <w:tmpl w:val="5C87160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35C23"/>
    <w:rsid w:val="003B7DB2"/>
    <w:rsid w:val="00527154"/>
    <w:rsid w:val="00581BCE"/>
    <w:rsid w:val="00591192"/>
    <w:rsid w:val="005A2C3D"/>
    <w:rsid w:val="006555EB"/>
    <w:rsid w:val="0074313B"/>
    <w:rsid w:val="008E0C0B"/>
    <w:rsid w:val="00972766"/>
    <w:rsid w:val="00B72B96"/>
    <w:rsid w:val="00CE7C9D"/>
    <w:rsid w:val="00D91B96"/>
    <w:rsid w:val="00F967B2"/>
    <w:rsid w:val="067A4142"/>
    <w:rsid w:val="07E03BF1"/>
    <w:rsid w:val="0AD05685"/>
    <w:rsid w:val="11BB67C6"/>
    <w:rsid w:val="120B3DC8"/>
    <w:rsid w:val="1A623893"/>
    <w:rsid w:val="1DE6253E"/>
    <w:rsid w:val="2E110F82"/>
    <w:rsid w:val="306B31E7"/>
    <w:rsid w:val="34431B0C"/>
    <w:rsid w:val="354C5DF0"/>
    <w:rsid w:val="389A441A"/>
    <w:rsid w:val="3B85550E"/>
    <w:rsid w:val="3E7042CB"/>
    <w:rsid w:val="4D8E2286"/>
    <w:rsid w:val="4DF12636"/>
    <w:rsid w:val="602A20B3"/>
    <w:rsid w:val="670808C0"/>
    <w:rsid w:val="67467C19"/>
    <w:rsid w:val="69A25DBA"/>
    <w:rsid w:val="69E17FA7"/>
    <w:rsid w:val="6ACC7830"/>
    <w:rsid w:val="6D23077C"/>
    <w:rsid w:val="6E8113D6"/>
    <w:rsid w:val="728C0095"/>
    <w:rsid w:val="7A9C77EF"/>
    <w:rsid w:val="7CFC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7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67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967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F967B2"/>
    <w:rPr>
      <w:color w:val="0000FF"/>
      <w:u w:val="single"/>
    </w:rPr>
  </w:style>
  <w:style w:type="character" w:customStyle="1" w:styleId="font31">
    <w:name w:val="font31"/>
    <w:basedOn w:val="a0"/>
    <w:rsid w:val="00F967B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F967B2"/>
    <w:rPr>
      <w:rFonts w:ascii="Calibri" w:hAnsi="Calibri" w:cs="Calibri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rsid w:val="00F967B2"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table" w:styleId="a6">
    <w:name w:val="Table Grid"/>
    <w:basedOn w:val="a1"/>
    <w:rsid w:val="00743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jwc07</cp:lastModifiedBy>
  <cp:revision>5</cp:revision>
  <cp:lastPrinted>2019-03-20T03:29:00Z</cp:lastPrinted>
  <dcterms:created xsi:type="dcterms:W3CDTF">2019-03-20T02:35:00Z</dcterms:created>
  <dcterms:modified xsi:type="dcterms:W3CDTF">2019-03-20T03:31:00Z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