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40A" w:rsidRPr="000C3855" w:rsidRDefault="00D3040A" w:rsidP="00F32986">
      <w:pPr>
        <w:jc w:val="center"/>
        <w:rPr>
          <w:rFonts w:asciiTheme="majorEastAsia" w:eastAsiaTheme="majorEastAsia" w:hAnsiTheme="majorEastAsia"/>
          <w:b/>
          <w:sz w:val="36"/>
          <w:szCs w:val="36"/>
        </w:rPr>
      </w:pPr>
      <w:r w:rsidRPr="000C3855">
        <w:rPr>
          <w:rFonts w:asciiTheme="majorEastAsia" w:eastAsiaTheme="majorEastAsia" w:hAnsiTheme="majorEastAsia" w:hint="eastAsia"/>
          <w:b/>
          <w:sz w:val="36"/>
          <w:szCs w:val="36"/>
        </w:rPr>
        <w:t>河北科技师范学院</w:t>
      </w:r>
    </w:p>
    <w:p w:rsidR="00D3040A" w:rsidRPr="000C3855" w:rsidRDefault="00D3040A" w:rsidP="00F32986">
      <w:pPr>
        <w:jc w:val="center"/>
        <w:rPr>
          <w:rFonts w:asciiTheme="majorEastAsia" w:eastAsiaTheme="majorEastAsia" w:hAnsiTheme="majorEastAsia"/>
          <w:b/>
          <w:sz w:val="36"/>
          <w:szCs w:val="36"/>
        </w:rPr>
      </w:pPr>
      <w:r w:rsidRPr="000C3855">
        <w:rPr>
          <w:rFonts w:asciiTheme="majorEastAsia" w:eastAsiaTheme="majorEastAsia" w:hAnsiTheme="majorEastAsia" w:hint="eastAsia"/>
          <w:b/>
          <w:sz w:val="36"/>
          <w:szCs w:val="36"/>
        </w:rPr>
        <w:t>大学生人文素质培养实施方案</w:t>
      </w:r>
    </w:p>
    <w:p w:rsidR="00D3040A" w:rsidRPr="00F32986" w:rsidRDefault="00D3040A" w:rsidP="00F32986">
      <w:pPr>
        <w:jc w:val="center"/>
        <w:rPr>
          <w:b/>
          <w:sz w:val="28"/>
          <w:szCs w:val="28"/>
        </w:rPr>
      </w:pPr>
    </w:p>
    <w:p w:rsidR="00D3040A" w:rsidRPr="000C3855" w:rsidRDefault="00D3040A"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为激发大学生的学习兴趣与潜能，吸引和鼓励广大学生增强学习人文知识（文、史</w:t>
      </w:r>
      <w:bookmarkStart w:id="0" w:name="_GoBack"/>
      <w:bookmarkEnd w:id="0"/>
      <w:r w:rsidRPr="000C3855">
        <w:rPr>
          <w:rFonts w:ascii="仿宋_GB2312" w:eastAsia="仿宋_GB2312" w:hAnsi="楷体" w:hint="eastAsia"/>
          <w:sz w:val="32"/>
          <w:szCs w:val="32"/>
        </w:rPr>
        <w:t>、哲、艺和必要的自然科学基础知识）、阅读人文经典的积极性，提高大学生的综合文化素养，推进校园文化建设，培养学生运用人文知识的社会实践能力，为大学生的成才奠定更为宽厚的基础。依据河北科技师范学院应用型大学建设总体要求</w:t>
      </w:r>
      <w:r w:rsidR="00D659A5" w:rsidRPr="000C3855">
        <w:rPr>
          <w:rFonts w:ascii="仿宋_GB2312" w:eastAsia="仿宋_GB2312" w:hAnsi="楷体" w:hint="eastAsia"/>
          <w:sz w:val="32"/>
          <w:szCs w:val="32"/>
        </w:rPr>
        <w:t>的</w:t>
      </w:r>
      <w:r w:rsidRPr="000C3855">
        <w:rPr>
          <w:rFonts w:ascii="仿宋_GB2312" w:eastAsia="仿宋_GB2312" w:hAnsi="楷体" w:hint="eastAsia"/>
          <w:sz w:val="32"/>
          <w:szCs w:val="32"/>
        </w:rPr>
        <w:t>培养目标定位，特制订人文素质培养实施方案。</w:t>
      </w:r>
    </w:p>
    <w:p w:rsidR="00071A62" w:rsidRPr="000C3855" w:rsidRDefault="00071A62" w:rsidP="000C3855">
      <w:pPr>
        <w:spacing w:line="560" w:lineRule="exact"/>
        <w:ind w:firstLineChars="196" w:firstLine="630"/>
        <w:rPr>
          <w:rFonts w:ascii="仿宋_GB2312" w:eastAsia="仿宋_GB2312" w:hAnsi="楷体" w:hint="eastAsia"/>
          <w:b/>
          <w:sz w:val="32"/>
          <w:szCs w:val="32"/>
        </w:rPr>
      </w:pPr>
      <w:r w:rsidRPr="000C3855">
        <w:rPr>
          <w:rFonts w:ascii="仿宋_GB2312" w:eastAsia="仿宋_GB2312" w:hAnsi="楷体" w:hint="eastAsia"/>
          <w:b/>
          <w:sz w:val="32"/>
          <w:szCs w:val="32"/>
        </w:rPr>
        <w:t>一</w:t>
      </w:r>
      <w:r w:rsidR="008C632C" w:rsidRPr="000C3855">
        <w:rPr>
          <w:rFonts w:ascii="仿宋_GB2312" w:eastAsia="仿宋_GB2312" w:hAnsi="楷体" w:hint="eastAsia"/>
          <w:b/>
          <w:sz w:val="32"/>
          <w:szCs w:val="32"/>
        </w:rPr>
        <w:t>、</w:t>
      </w:r>
      <w:r w:rsidRPr="000C3855">
        <w:rPr>
          <w:rFonts w:ascii="仿宋_GB2312" w:eastAsia="仿宋_GB2312" w:hAnsi="楷体" w:hint="eastAsia"/>
          <w:b/>
          <w:sz w:val="32"/>
          <w:szCs w:val="32"/>
        </w:rPr>
        <w:t>指导思想</w:t>
      </w:r>
    </w:p>
    <w:p w:rsidR="002A5619" w:rsidRPr="000C3855" w:rsidRDefault="002A5619"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 xml:space="preserve">以 </w:t>
      </w:r>
      <w:r w:rsidR="00361AC4" w:rsidRPr="000C3855">
        <w:rPr>
          <w:rFonts w:ascii="仿宋_GB2312" w:eastAsia="仿宋_GB2312" w:hAnsi="楷体" w:hint="eastAsia"/>
          <w:sz w:val="32"/>
          <w:szCs w:val="32"/>
        </w:rPr>
        <w:t>“关乎人文，化成天下”</w:t>
      </w:r>
      <w:r w:rsidRPr="000C3855">
        <w:rPr>
          <w:rFonts w:ascii="仿宋_GB2312" w:eastAsia="仿宋_GB2312" w:hAnsi="楷体" w:hint="eastAsia"/>
          <w:sz w:val="32"/>
          <w:szCs w:val="32"/>
        </w:rPr>
        <w:t>为理念，以我校应用型大学建设为动力，以培养学生成人成才为宗旨。通过</w:t>
      </w:r>
      <w:r w:rsidR="00361AC4" w:rsidRPr="000C3855">
        <w:rPr>
          <w:rFonts w:ascii="仿宋_GB2312" w:eastAsia="仿宋_GB2312" w:hAnsi="楷体" w:hint="eastAsia"/>
          <w:sz w:val="32"/>
          <w:szCs w:val="32"/>
        </w:rPr>
        <w:t>人文素质培养</w:t>
      </w:r>
      <w:r w:rsidRPr="000C3855">
        <w:rPr>
          <w:rFonts w:ascii="仿宋_GB2312" w:eastAsia="仿宋_GB2312" w:hAnsi="楷体" w:hint="eastAsia"/>
          <w:sz w:val="32"/>
          <w:szCs w:val="32"/>
        </w:rPr>
        <w:t>，激发自主性学习、研究兴趣及潜能，</w:t>
      </w:r>
      <w:r w:rsidR="00361AC4" w:rsidRPr="000C3855">
        <w:rPr>
          <w:rFonts w:ascii="仿宋_GB2312" w:eastAsia="仿宋_GB2312" w:hAnsi="楷体" w:hint="eastAsia"/>
          <w:sz w:val="32"/>
          <w:szCs w:val="32"/>
        </w:rPr>
        <w:t>促进文理交融，</w:t>
      </w:r>
      <w:r w:rsidRPr="000C3855">
        <w:rPr>
          <w:rFonts w:ascii="仿宋_GB2312" w:eastAsia="仿宋_GB2312" w:hAnsi="楷体" w:hint="eastAsia"/>
          <w:sz w:val="32"/>
          <w:szCs w:val="32"/>
        </w:rPr>
        <w:t>营造浓厚的</w:t>
      </w:r>
      <w:r w:rsidR="00C65907" w:rsidRPr="000C3855">
        <w:rPr>
          <w:rFonts w:ascii="仿宋_GB2312" w:eastAsia="仿宋_GB2312" w:hAnsi="楷体" w:hint="eastAsia"/>
          <w:sz w:val="32"/>
          <w:szCs w:val="32"/>
        </w:rPr>
        <w:t>校园文化</w:t>
      </w:r>
      <w:r w:rsidRPr="000C3855">
        <w:rPr>
          <w:rFonts w:ascii="仿宋_GB2312" w:eastAsia="仿宋_GB2312" w:hAnsi="楷体" w:hint="eastAsia"/>
          <w:sz w:val="32"/>
          <w:szCs w:val="32"/>
        </w:rPr>
        <w:t>氛围</w:t>
      </w:r>
      <w:r w:rsidR="00C65907" w:rsidRPr="000C3855">
        <w:rPr>
          <w:rFonts w:ascii="仿宋_GB2312" w:eastAsia="仿宋_GB2312" w:hAnsi="楷体" w:hint="eastAsia"/>
          <w:sz w:val="32"/>
          <w:szCs w:val="32"/>
        </w:rPr>
        <w:t>，促进</w:t>
      </w:r>
      <w:r w:rsidRPr="000C3855">
        <w:rPr>
          <w:rFonts w:ascii="仿宋_GB2312" w:eastAsia="仿宋_GB2312" w:hAnsi="楷体" w:hint="eastAsia"/>
          <w:sz w:val="32"/>
          <w:szCs w:val="32"/>
        </w:rPr>
        <w:t>良好的学风</w:t>
      </w:r>
      <w:r w:rsidR="00C65907" w:rsidRPr="000C3855">
        <w:rPr>
          <w:rFonts w:ascii="仿宋_GB2312" w:eastAsia="仿宋_GB2312" w:hAnsi="楷体" w:hint="eastAsia"/>
          <w:sz w:val="32"/>
          <w:szCs w:val="32"/>
        </w:rPr>
        <w:t>建设</w:t>
      </w:r>
      <w:r w:rsidR="00361AC4" w:rsidRPr="000C3855">
        <w:rPr>
          <w:rFonts w:ascii="仿宋_GB2312" w:eastAsia="仿宋_GB2312" w:hAnsi="楷体" w:hint="eastAsia"/>
          <w:sz w:val="32"/>
          <w:szCs w:val="32"/>
        </w:rPr>
        <w:t>，强化大学生传承与创新文化的使命意识</w:t>
      </w:r>
      <w:r w:rsidR="00C65907" w:rsidRPr="000C3855">
        <w:rPr>
          <w:rFonts w:ascii="仿宋_GB2312" w:eastAsia="仿宋_GB2312" w:hAnsi="楷体" w:hint="eastAsia"/>
          <w:sz w:val="32"/>
          <w:szCs w:val="32"/>
        </w:rPr>
        <w:t>，提升学校的文化品位与格调。</w:t>
      </w:r>
      <w:r w:rsidR="00361AC4" w:rsidRPr="000C3855">
        <w:rPr>
          <w:rFonts w:ascii="仿宋_GB2312" w:eastAsia="仿宋_GB2312" w:hAnsi="楷体" w:hint="eastAsia"/>
          <w:sz w:val="32"/>
          <w:szCs w:val="32"/>
        </w:rPr>
        <w:t xml:space="preserve"> </w:t>
      </w:r>
    </w:p>
    <w:p w:rsidR="00624DC9" w:rsidRPr="000C3855" w:rsidRDefault="00624DC9" w:rsidP="000C3855">
      <w:pPr>
        <w:spacing w:line="560" w:lineRule="exact"/>
        <w:ind w:firstLineChars="196" w:firstLine="630"/>
        <w:rPr>
          <w:rFonts w:ascii="仿宋_GB2312" w:eastAsia="仿宋_GB2312" w:hAnsi="楷体" w:hint="eastAsia"/>
          <w:b/>
          <w:sz w:val="32"/>
          <w:szCs w:val="32"/>
        </w:rPr>
      </w:pPr>
      <w:r w:rsidRPr="000C3855">
        <w:rPr>
          <w:rFonts w:ascii="仿宋_GB2312" w:eastAsia="仿宋_GB2312" w:hAnsi="楷体" w:hint="eastAsia"/>
          <w:b/>
          <w:sz w:val="32"/>
          <w:szCs w:val="32"/>
        </w:rPr>
        <w:t>二、成立专项工作领导机构</w:t>
      </w:r>
    </w:p>
    <w:p w:rsidR="00624DC9" w:rsidRPr="000C3855" w:rsidRDefault="00624DC9" w:rsidP="000C3855">
      <w:pPr>
        <w:spacing w:line="560" w:lineRule="exact"/>
        <w:ind w:firstLineChars="196" w:firstLine="627"/>
        <w:rPr>
          <w:rFonts w:ascii="仿宋_GB2312" w:eastAsia="仿宋_GB2312" w:hAnsi="楷体" w:hint="eastAsia"/>
          <w:sz w:val="32"/>
          <w:szCs w:val="32"/>
        </w:rPr>
      </w:pPr>
      <w:r w:rsidRPr="000C3855">
        <w:rPr>
          <w:rFonts w:ascii="仿宋_GB2312" w:eastAsia="仿宋_GB2312" w:hAnsi="楷体" w:hint="eastAsia"/>
          <w:sz w:val="32"/>
          <w:szCs w:val="32"/>
        </w:rPr>
        <w:t>学校成立以校长为组长，主管教学的副校长为副组长，教务处处长为秘书长，学生处、校团委等相关职能部门负责人、各院（系）主管教学院长为成员的人文素质培养工作领导小组。办公室设在教务处，负责协调和组织学校人文素质培养实施日常工作。</w:t>
      </w:r>
    </w:p>
    <w:p w:rsidR="004C54C8" w:rsidRPr="000C3855" w:rsidRDefault="00624DC9" w:rsidP="000C3855">
      <w:pPr>
        <w:spacing w:line="560" w:lineRule="exact"/>
        <w:ind w:firstLineChars="196" w:firstLine="630"/>
        <w:rPr>
          <w:rFonts w:ascii="仿宋_GB2312" w:eastAsia="仿宋_GB2312" w:hAnsi="楷体" w:hint="eastAsia"/>
          <w:b/>
          <w:sz w:val="32"/>
          <w:szCs w:val="32"/>
        </w:rPr>
      </w:pPr>
      <w:r w:rsidRPr="000C3855">
        <w:rPr>
          <w:rFonts w:ascii="仿宋_GB2312" w:eastAsia="仿宋_GB2312" w:hAnsi="楷体" w:hint="eastAsia"/>
          <w:b/>
          <w:sz w:val="32"/>
          <w:szCs w:val="32"/>
        </w:rPr>
        <w:t>三</w:t>
      </w:r>
      <w:r w:rsidR="00D3040A" w:rsidRPr="000C3855">
        <w:rPr>
          <w:rFonts w:ascii="仿宋_GB2312" w:eastAsia="仿宋_GB2312" w:hAnsi="楷体" w:hint="eastAsia"/>
          <w:b/>
          <w:sz w:val="32"/>
          <w:szCs w:val="32"/>
        </w:rPr>
        <w:t>、</w:t>
      </w:r>
      <w:r w:rsidR="00F32986" w:rsidRPr="000C3855">
        <w:rPr>
          <w:rFonts w:ascii="仿宋_GB2312" w:eastAsia="仿宋_GB2312" w:hAnsi="楷体" w:hint="eastAsia"/>
          <w:b/>
          <w:sz w:val="32"/>
          <w:szCs w:val="32"/>
        </w:rPr>
        <w:t>实施对象</w:t>
      </w:r>
    </w:p>
    <w:p w:rsidR="00F32986"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全校</w:t>
      </w:r>
      <w:r w:rsidR="00CE796B" w:rsidRPr="000C3855">
        <w:rPr>
          <w:rFonts w:ascii="仿宋_GB2312" w:eastAsia="仿宋_GB2312" w:hAnsi="楷体" w:hint="eastAsia"/>
          <w:sz w:val="32"/>
          <w:szCs w:val="32"/>
        </w:rPr>
        <w:t>在籍</w:t>
      </w:r>
      <w:r w:rsidRPr="000C3855">
        <w:rPr>
          <w:rFonts w:ascii="仿宋_GB2312" w:eastAsia="仿宋_GB2312" w:hAnsi="楷体" w:hint="eastAsia"/>
          <w:sz w:val="32"/>
          <w:szCs w:val="32"/>
        </w:rPr>
        <w:t>本专科学生</w:t>
      </w:r>
    </w:p>
    <w:p w:rsidR="00D3040A" w:rsidRPr="000C3855" w:rsidRDefault="00CE796B" w:rsidP="000C3855">
      <w:pPr>
        <w:spacing w:line="560" w:lineRule="exact"/>
        <w:ind w:firstLineChars="196" w:firstLine="630"/>
        <w:rPr>
          <w:rFonts w:ascii="仿宋_GB2312" w:eastAsia="仿宋_GB2312" w:hAnsi="楷体" w:hint="eastAsia"/>
          <w:b/>
          <w:sz w:val="32"/>
          <w:szCs w:val="32"/>
        </w:rPr>
      </w:pPr>
      <w:r w:rsidRPr="000C3855">
        <w:rPr>
          <w:rFonts w:ascii="仿宋_GB2312" w:eastAsia="仿宋_GB2312" w:hAnsi="楷体" w:hint="eastAsia"/>
          <w:b/>
          <w:sz w:val="32"/>
          <w:szCs w:val="32"/>
        </w:rPr>
        <w:lastRenderedPageBreak/>
        <w:t>四</w:t>
      </w:r>
      <w:r w:rsidR="00A11468" w:rsidRPr="000C3855">
        <w:rPr>
          <w:rFonts w:ascii="仿宋_GB2312" w:eastAsia="仿宋_GB2312" w:hAnsi="楷体" w:hint="eastAsia"/>
          <w:b/>
          <w:sz w:val="32"/>
          <w:szCs w:val="32"/>
        </w:rPr>
        <w:t>、</w:t>
      </w:r>
      <w:r w:rsidR="008C632C" w:rsidRPr="000C3855">
        <w:rPr>
          <w:rFonts w:ascii="仿宋_GB2312" w:eastAsia="仿宋_GB2312" w:hAnsi="楷体" w:hint="eastAsia"/>
          <w:b/>
          <w:sz w:val="32"/>
          <w:szCs w:val="32"/>
        </w:rPr>
        <w:t>实施步骤</w:t>
      </w:r>
      <w:r w:rsidR="00624DC9" w:rsidRPr="000C3855">
        <w:rPr>
          <w:rFonts w:ascii="仿宋_GB2312" w:eastAsia="仿宋_GB2312" w:hAnsi="楷体" w:hint="eastAsia"/>
          <w:b/>
          <w:sz w:val="32"/>
          <w:szCs w:val="32"/>
        </w:rPr>
        <w:t>与</w:t>
      </w:r>
      <w:r w:rsidR="008C632C" w:rsidRPr="000C3855">
        <w:rPr>
          <w:rFonts w:ascii="仿宋_GB2312" w:eastAsia="仿宋_GB2312" w:hAnsi="楷体" w:hint="eastAsia"/>
          <w:b/>
          <w:sz w:val="32"/>
          <w:szCs w:val="32"/>
        </w:rPr>
        <w:t>方法</w:t>
      </w:r>
    </w:p>
    <w:p w:rsidR="00F32986" w:rsidRPr="000C3855" w:rsidRDefault="00C01138"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根据应用型人才培养需要，结合我校学生特点，</w:t>
      </w:r>
      <w:r w:rsidR="00542D7A" w:rsidRPr="000C3855">
        <w:rPr>
          <w:rFonts w:ascii="仿宋_GB2312" w:eastAsia="仿宋_GB2312" w:hAnsi="楷体" w:hint="eastAsia"/>
          <w:sz w:val="32"/>
          <w:szCs w:val="32"/>
        </w:rPr>
        <w:t>人文素质培养以“求实化导向、个性化设计、标准化实施”为原则，</w:t>
      </w:r>
      <w:r w:rsidRPr="000C3855">
        <w:rPr>
          <w:rFonts w:ascii="仿宋_GB2312" w:eastAsia="仿宋_GB2312" w:hAnsi="楷体" w:hint="eastAsia"/>
          <w:sz w:val="32"/>
          <w:szCs w:val="32"/>
        </w:rPr>
        <w:t>采取“初期摸底，</w:t>
      </w:r>
      <w:r w:rsidR="009E4DD5" w:rsidRPr="000C3855">
        <w:rPr>
          <w:rFonts w:ascii="仿宋_GB2312" w:eastAsia="仿宋_GB2312" w:hAnsi="楷体" w:hint="eastAsia"/>
          <w:sz w:val="32"/>
          <w:szCs w:val="32"/>
        </w:rPr>
        <w:t>结合专业、</w:t>
      </w:r>
      <w:r w:rsidRPr="000C3855">
        <w:rPr>
          <w:rFonts w:ascii="仿宋_GB2312" w:eastAsia="仿宋_GB2312" w:hAnsi="楷体" w:hint="eastAsia"/>
          <w:sz w:val="32"/>
          <w:szCs w:val="32"/>
        </w:rPr>
        <w:t>分</w:t>
      </w:r>
      <w:r w:rsidR="009E4DD5" w:rsidRPr="000C3855">
        <w:rPr>
          <w:rFonts w:ascii="仿宋_GB2312" w:eastAsia="仿宋_GB2312" w:hAnsi="楷体" w:hint="eastAsia"/>
          <w:sz w:val="32"/>
          <w:szCs w:val="32"/>
        </w:rPr>
        <w:t>类指导、逐步提高</w:t>
      </w:r>
      <w:r w:rsidRPr="000C3855">
        <w:rPr>
          <w:rFonts w:ascii="仿宋_GB2312" w:eastAsia="仿宋_GB2312" w:hAnsi="楷体" w:hint="eastAsia"/>
          <w:sz w:val="32"/>
          <w:szCs w:val="32"/>
        </w:rPr>
        <w:t>、</w:t>
      </w:r>
      <w:r w:rsidR="009E4DD5" w:rsidRPr="000C3855">
        <w:rPr>
          <w:rFonts w:ascii="仿宋_GB2312" w:eastAsia="仿宋_GB2312" w:hAnsi="楷体" w:hint="eastAsia"/>
          <w:sz w:val="32"/>
          <w:szCs w:val="32"/>
        </w:rPr>
        <w:t>人人达标</w:t>
      </w:r>
      <w:r w:rsidRPr="000C3855">
        <w:rPr>
          <w:rFonts w:ascii="仿宋_GB2312" w:eastAsia="仿宋_GB2312" w:hAnsi="楷体" w:hint="eastAsia"/>
          <w:sz w:val="32"/>
          <w:szCs w:val="32"/>
        </w:rPr>
        <w:t>”的</w:t>
      </w:r>
      <w:r w:rsidR="009E4DD5" w:rsidRPr="000C3855">
        <w:rPr>
          <w:rFonts w:ascii="仿宋_GB2312" w:eastAsia="仿宋_GB2312" w:hAnsi="楷体" w:hint="eastAsia"/>
          <w:sz w:val="32"/>
          <w:szCs w:val="32"/>
        </w:rPr>
        <w:t>四年不断线式</w:t>
      </w:r>
      <w:r w:rsidR="007B44F7" w:rsidRPr="000C3855">
        <w:rPr>
          <w:rFonts w:ascii="仿宋_GB2312" w:eastAsia="仿宋_GB2312" w:hAnsi="楷体" w:hint="eastAsia"/>
          <w:sz w:val="32"/>
          <w:szCs w:val="32"/>
        </w:rPr>
        <w:t>教育模式</w:t>
      </w:r>
      <w:r w:rsidRPr="000C3855">
        <w:rPr>
          <w:rFonts w:ascii="仿宋_GB2312" w:eastAsia="仿宋_GB2312" w:hAnsi="楷体" w:hint="eastAsia"/>
          <w:sz w:val="32"/>
          <w:szCs w:val="32"/>
        </w:rPr>
        <w:t>。</w:t>
      </w:r>
    </w:p>
    <w:p w:rsidR="00C65907" w:rsidRPr="000C3855" w:rsidRDefault="00DC1F41"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（一）摸底与考查阶段</w:t>
      </w:r>
    </w:p>
    <w:p w:rsidR="00C65907" w:rsidRPr="000C3855" w:rsidRDefault="00DC1F4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新生入学之初，教务处统一组织一次大学生文化素质综合考试，并将综合文化素质考试合格作为毕业的基本要求之一，成为人才培养质量的重要指标。</w:t>
      </w:r>
    </w:p>
    <w:p w:rsidR="00C65907" w:rsidRPr="000C3855" w:rsidRDefault="00DC1F41"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（二）培养与渗透阶段</w:t>
      </w:r>
    </w:p>
    <w:p w:rsidR="00DC1F41" w:rsidRPr="000C3855" w:rsidRDefault="00DC1F4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1.人文社科类课程以</w:t>
      </w:r>
      <w:r w:rsidR="0049344C" w:rsidRPr="000C3855">
        <w:rPr>
          <w:rFonts w:ascii="仿宋_GB2312" w:eastAsia="仿宋_GB2312" w:hAnsi="楷体" w:hint="eastAsia"/>
          <w:sz w:val="32"/>
          <w:szCs w:val="32"/>
        </w:rPr>
        <w:t>固定比例列入</w:t>
      </w:r>
      <w:r w:rsidRPr="000C3855">
        <w:rPr>
          <w:rFonts w:ascii="仿宋_GB2312" w:eastAsia="仿宋_GB2312" w:hAnsi="楷体" w:hint="eastAsia"/>
          <w:sz w:val="32"/>
          <w:szCs w:val="32"/>
        </w:rPr>
        <w:t>公共选修课</w:t>
      </w:r>
      <w:r w:rsidR="0049344C" w:rsidRPr="000C3855">
        <w:rPr>
          <w:rFonts w:ascii="仿宋_GB2312" w:eastAsia="仿宋_GB2312" w:hAnsi="楷体" w:hint="eastAsia"/>
          <w:sz w:val="32"/>
          <w:szCs w:val="32"/>
        </w:rPr>
        <w:t>程和</w:t>
      </w:r>
      <w:r w:rsidRPr="000C3855">
        <w:rPr>
          <w:rFonts w:ascii="仿宋_GB2312" w:eastAsia="仿宋_GB2312" w:hAnsi="楷体" w:hint="eastAsia"/>
          <w:sz w:val="32"/>
          <w:szCs w:val="32"/>
        </w:rPr>
        <w:t>尔雅通识课</w:t>
      </w:r>
      <w:r w:rsidR="0049344C" w:rsidRPr="000C3855">
        <w:rPr>
          <w:rFonts w:ascii="仿宋_GB2312" w:eastAsia="仿宋_GB2312" w:hAnsi="楷体" w:hint="eastAsia"/>
          <w:sz w:val="32"/>
          <w:szCs w:val="32"/>
        </w:rPr>
        <w:t>程</w:t>
      </w:r>
      <w:r w:rsidRPr="000C3855">
        <w:rPr>
          <w:rFonts w:ascii="仿宋_GB2312" w:eastAsia="仿宋_GB2312" w:hAnsi="楷体" w:hint="eastAsia"/>
          <w:sz w:val="32"/>
          <w:szCs w:val="32"/>
        </w:rPr>
        <w:t>。</w:t>
      </w:r>
    </w:p>
    <w:p w:rsidR="00DC1F41" w:rsidRPr="000C3855" w:rsidRDefault="00DC1F4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w:t>
      </w:r>
      <w:r w:rsidR="0049344C" w:rsidRPr="000C3855">
        <w:rPr>
          <w:rFonts w:ascii="仿宋_GB2312" w:eastAsia="仿宋_GB2312" w:hAnsi="楷体" w:hint="eastAsia"/>
          <w:sz w:val="32"/>
          <w:szCs w:val="32"/>
        </w:rPr>
        <w:t>.</w:t>
      </w:r>
      <w:proofErr w:type="gramStart"/>
      <w:r w:rsidRPr="000C3855">
        <w:rPr>
          <w:rFonts w:ascii="仿宋_GB2312" w:eastAsia="仿宋_GB2312" w:hAnsi="楷体" w:hint="eastAsia"/>
          <w:sz w:val="32"/>
          <w:szCs w:val="32"/>
        </w:rPr>
        <w:t>公共通修课程</w:t>
      </w:r>
      <w:proofErr w:type="gramEnd"/>
      <w:r w:rsidRPr="000C3855">
        <w:rPr>
          <w:rFonts w:ascii="仿宋_GB2312" w:eastAsia="仿宋_GB2312" w:hAnsi="楷体" w:hint="eastAsia"/>
          <w:sz w:val="32"/>
          <w:szCs w:val="32"/>
        </w:rPr>
        <w:t>设置大学语文、中国近现代史纲要、法律基础与思想品德修养、创新</w:t>
      </w:r>
      <w:r w:rsidR="0049344C" w:rsidRPr="000C3855">
        <w:rPr>
          <w:rFonts w:ascii="仿宋_GB2312" w:eastAsia="仿宋_GB2312" w:hAnsi="楷体" w:hint="eastAsia"/>
          <w:sz w:val="32"/>
          <w:szCs w:val="32"/>
        </w:rPr>
        <w:t>创业</w:t>
      </w:r>
      <w:r w:rsidRPr="000C3855">
        <w:rPr>
          <w:rFonts w:ascii="仿宋_GB2312" w:eastAsia="仿宋_GB2312" w:hAnsi="楷体" w:hint="eastAsia"/>
          <w:sz w:val="32"/>
          <w:szCs w:val="32"/>
        </w:rPr>
        <w:t>教育等课程。</w:t>
      </w:r>
    </w:p>
    <w:p w:rsidR="00C65907" w:rsidRPr="000C3855" w:rsidRDefault="00DC1F4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49344C" w:rsidRPr="000C3855">
        <w:rPr>
          <w:rFonts w:ascii="仿宋_GB2312" w:eastAsia="仿宋_GB2312" w:hAnsi="楷体" w:hint="eastAsia"/>
          <w:sz w:val="32"/>
          <w:szCs w:val="32"/>
        </w:rPr>
        <w:t>.重视</w:t>
      </w:r>
      <w:r w:rsidRPr="000C3855">
        <w:rPr>
          <w:rFonts w:ascii="仿宋_GB2312" w:eastAsia="仿宋_GB2312" w:hAnsi="楷体" w:hint="eastAsia"/>
          <w:sz w:val="32"/>
          <w:szCs w:val="32"/>
        </w:rPr>
        <w:t>“两课”教学</w:t>
      </w:r>
    </w:p>
    <w:p w:rsidR="0049344C" w:rsidRPr="000C3855" w:rsidRDefault="0049344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思想素质是每个人整体素质的灵魂，"两课"是思想素质教育的主渠道。充分利用"两课"对学生进行政治理论教育、思想品德教育、心理健康教育、理想道德教育、文明习惯养成教育、基本国情教育、国内外形势教育和民主法制教育等。</w:t>
      </w:r>
    </w:p>
    <w:p w:rsidR="0049344C" w:rsidRPr="000C3855" w:rsidRDefault="0049344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（三）提高与升华阶段</w:t>
      </w:r>
    </w:p>
    <w:p w:rsidR="0049344C" w:rsidRPr="000C3855" w:rsidRDefault="0049344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w:t>
      </w:r>
      <w:r w:rsidR="00037F6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人文素质教育贯穿于专业教育始终。 </w:t>
      </w:r>
    </w:p>
    <w:p w:rsidR="0049344C" w:rsidRPr="000C3855" w:rsidRDefault="0049344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各类专业课程中蕴涵着丰富的人文精神，任课教师可以结合</w:t>
      </w:r>
      <w:r w:rsidR="009E4DD5" w:rsidRPr="000C3855">
        <w:rPr>
          <w:rFonts w:ascii="仿宋_GB2312" w:eastAsia="仿宋_GB2312" w:hAnsi="楷体" w:hint="eastAsia"/>
          <w:sz w:val="32"/>
          <w:szCs w:val="32"/>
        </w:rPr>
        <w:t>专业</w:t>
      </w:r>
      <w:r w:rsidRPr="000C3855">
        <w:rPr>
          <w:rFonts w:ascii="仿宋_GB2312" w:eastAsia="仿宋_GB2312" w:hAnsi="楷体" w:hint="eastAsia"/>
          <w:sz w:val="32"/>
          <w:szCs w:val="32"/>
        </w:rPr>
        <w:t>课程的特点在传授知识的同时进行人文素质教育</w:t>
      </w:r>
      <w:r w:rsidR="009E4DD5" w:rsidRPr="000C3855">
        <w:rPr>
          <w:rFonts w:ascii="仿宋_GB2312" w:eastAsia="仿宋_GB2312" w:hAnsi="楷体" w:hint="eastAsia"/>
          <w:sz w:val="32"/>
          <w:szCs w:val="32"/>
        </w:rPr>
        <w:t>，</w:t>
      </w:r>
      <w:r w:rsidRPr="000C3855">
        <w:rPr>
          <w:rFonts w:ascii="仿宋_GB2312" w:eastAsia="仿宋_GB2312" w:hAnsi="楷体" w:hint="eastAsia"/>
          <w:sz w:val="32"/>
          <w:szCs w:val="32"/>
        </w:rPr>
        <w:t>将人文精神的培养贯穿于专业课教育的始终，挖掘专业课对</w:t>
      </w:r>
      <w:r w:rsidRPr="000C3855">
        <w:rPr>
          <w:rFonts w:ascii="仿宋_GB2312" w:eastAsia="仿宋_GB2312" w:hAnsi="楷体" w:hint="eastAsia"/>
          <w:sz w:val="32"/>
          <w:szCs w:val="32"/>
        </w:rPr>
        <w:lastRenderedPageBreak/>
        <w:t>学生人文素质潜移默化的培养作用。</w:t>
      </w:r>
    </w:p>
    <w:p w:rsidR="00733DE0" w:rsidRPr="000C3855" w:rsidRDefault="00C01138"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w:t>
      </w:r>
      <w:r w:rsidR="00733DE0" w:rsidRPr="000C3855">
        <w:rPr>
          <w:rFonts w:ascii="仿宋_GB2312" w:eastAsia="仿宋_GB2312" w:hAnsi="楷体" w:hint="eastAsia"/>
          <w:sz w:val="32"/>
          <w:szCs w:val="32"/>
        </w:rPr>
        <w:t>.人文知识竞赛引领人文素质培养教育。</w:t>
      </w:r>
    </w:p>
    <w:p w:rsidR="00C01138" w:rsidRPr="000C3855" w:rsidRDefault="00733DE0"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由文法学院牵头，在教务处统一协调下组织各学院开展相关的文化活动，进行人文知识竞赛的培育和选拔，一方面浓郁我校校园文化氛围，另一方面通过人文知识竞赛的角逐和选拔，对于深化我校文理兼融的办学模式和应用型大学建设，具有积极的促进作用。</w:t>
      </w:r>
    </w:p>
    <w:p w:rsidR="009E4DD5" w:rsidRPr="000C3855" w:rsidRDefault="009E4DD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037F65" w:rsidRPr="000C3855">
        <w:rPr>
          <w:rFonts w:ascii="仿宋_GB2312" w:eastAsia="仿宋_GB2312" w:hAnsi="楷体" w:hint="eastAsia"/>
          <w:sz w:val="32"/>
          <w:szCs w:val="32"/>
        </w:rPr>
        <w:t>.</w:t>
      </w:r>
      <w:r w:rsidRPr="000C3855">
        <w:rPr>
          <w:rFonts w:ascii="仿宋_GB2312" w:eastAsia="仿宋_GB2312" w:hAnsi="楷体" w:hint="eastAsia"/>
          <w:sz w:val="32"/>
          <w:szCs w:val="32"/>
        </w:rPr>
        <w:t>课堂教学与课外活动相结合，</w:t>
      </w:r>
      <w:r w:rsidR="007B44F7" w:rsidRPr="000C3855">
        <w:rPr>
          <w:rFonts w:ascii="仿宋_GB2312" w:eastAsia="仿宋_GB2312" w:hAnsi="楷体" w:hint="eastAsia"/>
          <w:sz w:val="32"/>
          <w:szCs w:val="32"/>
        </w:rPr>
        <w:t>多渠道</w:t>
      </w:r>
      <w:r w:rsidRPr="000C3855">
        <w:rPr>
          <w:rFonts w:ascii="仿宋_GB2312" w:eastAsia="仿宋_GB2312" w:hAnsi="楷体" w:hint="eastAsia"/>
          <w:sz w:val="32"/>
          <w:szCs w:val="32"/>
        </w:rPr>
        <w:t>提高学生的人文素养。</w:t>
      </w:r>
    </w:p>
    <w:p w:rsidR="009E4DD5" w:rsidRPr="000C3855" w:rsidRDefault="009E4DD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借助创新创业活动周进一步拓展人文素质教育活动；借助专家教育报告制度，聘请知名专家学者开设人文知识系列讲座</w:t>
      </w:r>
      <w:r w:rsidR="00037F65" w:rsidRPr="000C3855">
        <w:rPr>
          <w:rFonts w:ascii="仿宋_GB2312" w:eastAsia="仿宋_GB2312" w:hAnsi="楷体" w:hint="eastAsia"/>
          <w:sz w:val="32"/>
          <w:szCs w:val="32"/>
        </w:rPr>
        <w:t>;借助</w:t>
      </w:r>
      <w:r w:rsidR="008044F0" w:rsidRPr="000C3855">
        <w:rPr>
          <w:rFonts w:ascii="仿宋_GB2312" w:eastAsia="仿宋_GB2312" w:hAnsi="楷体" w:hint="eastAsia"/>
          <w:sz w:val="32"/>
          <w:szCs w:val="32"/>
        </w:rPr>
        <w:t>大学生社会实践活动</w:t>
      </w:r>
      <w:r w:rsidR="00037F65" w:rsidRPr="000C3855">
        <w:rPr>
          <w:rFonts w:ascii="仿宋_GB2312" w:eastAsia="仿宋_GB2312" w:hAnsi="楷体" w:hint="eastAsia"/>
          <w:sz w:val="32"/>
          <w:szCs w:val="32"/>
        </w:rPr>
        <w:t>及校内外</w:t>
      </w:r>
      <w:r w:rsidR="008044F0" w:rsidRPr="000C3855">
        <w:rPr>
          <w:rFonts w:ascii="仿宋_GB2312" w:eastAsia="仿宋_GB2312" w:hAnsi="楷体" w:hint="eastAsia"/>
          <w:sz w:val="32"/>
          <w:szCs w:val="32"/>
        </w:rPr>
        <w:t>大型</w:t>
      </w:r>
      <w:r w:rsidR="00037F65" w:rsidRPr="000C3855">
        <w:rPr>
          <w:rFonts w:ascii="仿宋_GB2312" w:eastAsia="仿宋_GB2312" w:hAnsi="楷体" w:hint="eastAsia"/>
          <w:sz w:val="32"/>
          <w:szCs w:val="32"/>
        </w:rPr>
        <w:t>文体</w:t>
      </w:r>
      <w:r w:rsidR="008044F0" w:rsidRPr="000C3855">
        <w:rPr>
          <w:rFonts w:ascii="仿宋_GB2312" w:eastAsia="仿宋_GB2312" w:hAnsi="楷体" w:hint="eastAsia"/>
          <w:sz w:val="32"/>
          <w:szCs w:val="32"/>
        </w:rPr>
        <w:t>活动</w:t>
      </w:r>
      <w:r w:rsidR="00037F65" w:rsidRPr="000C3855">
        <w:rPr>
          <w:rFonts w:ascii="仿宋_GB2312" w:eastAsia="仿宋_GB2312" w:hAnsi="楷体" w:hint="eastAsia"/>
          <w:sz w:val="32"/>
          <w:szCs w:val="32"/>
        </w:rPr>
        <w:t>,</w:t>
      </w:r>
      <w:r w:rsidR="007B44F7" w:rsidRPr="000C3855">
        <w:rPr>
          <w:rFonts w:ascii="仿宋_GB2312" w:eastAsia="仿宋_GB2312" w:hAnsi="楷体" w:hint="eastAsia"/>
          <w:sz w:val="32"/>
          <w:szCs w:val="32"/>
        </w:rPr>
        <w:t xml:space="preserve"> 结合专业实践教学活动开展应用与创新能力培养，鼓励学生参加省级、国家级创新技能大赛，</w:t>
      </w:r>
      <w:r w:rsidR="008044F0" w:rsidRPr="000C3855">
        <w:rPr>
          <w:rFonts w:ascii="仿宋_GB2312" w:eastAsia="仿宋_GB2312" w:hAnsi="楷体" w:hint="eastAsia"/>
          <w:sz w:val="32"/>
          <w:szCs w:val="32"/>
        </w:rPr>
        <w:t>丰富学生的业余文化生活，增进大学生对我国传统文化和对艺术的认识及</w:t>
      </w:r>
      <w:r w:rsidR="00FF788F" w:rsidRPr="000C3855">
        <w:rPr>
          <w:rFonts w:ascii="仿宋_GB2312" w:eastAsia="仿宋_GB2312" w:hAnsi="楷体" w:hint="eastAsia"/>
          <w:sz w:val="32"/>
          <w:szCs w:val="32"/>
        </w:rPr>
        <w:t>审</w:t>
      </w:r>
      <w:r w:rsidR="008044F0" w:rsidRPr="000C3855">
        <w:rPr>
          <w:rFonts w:ascii="仿宋_GB2312" w:eastAsia="仿宋_GB2312" w:hAnsi="楷体" w:hint="eastAsia"/>
          <w:sz w:val="32"/>
          <w:szCs w:val="32"/>
        </w:rPr>
        <w:t>美追求。</w:t>
      </w:r>
    </w:p>
    <w:p w:rsidR="008044F0" w:rsidRPr="000C3855" w:rsidRDefault="008044F0"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（四）</w:t>
      </w:r>
      <w:r w:rsidR="008D552B" w:rsidRPr="000C3855">
        <w:rPr>
          <w:rFonts w:ascii="仿宋_GB2312" w:eastAsia="仿宋_GB2312" w:hAnsi="楷体" w:hint="eastAsia"/>
          <w:sz w:val="32"/>
          <w:szCs w:val="32"/>
        </w:rPr>
        <w:t>反馈</w:t>
      </w:r>
      <w:r w:rsidRPr="000C3855">
        <w:rPr>
          <w:rFonts w:ascii="仿宋_GB2312" w:eastAsia="仿宋_GB2312" w:hAnsi="楷体" w:hint="eastAsia"/>
          <w:sz w:val="32"/>
          <w:szCs w:val="32"/>
        </w:rPr>
        <w:t>与</w:t>
      </w:r>
      <w:r w:rsidR="008D552B" w:rsidRPr="000C3855">
        <w:rPr>
          <w:rFonts w:ascii="仿宋_GB2312" w:eastAsia="仿宋_GB2312" w:hAnsi="楷体" w:hint="eastAsia"/>
          <w:sz w:val="32"/>
          <w:szCs w:val="32"/>
        </w:rPr>
        <w:t>总结</w:t>
      </w:r>
      <w:r w:rsidRPr="000C3855">
        <w:rPr>
          <w:rFonts w:ascii="仿宋_GB2312" w:eastAsia="仿宋_GB2312" w:hAnsi="楷体" w:hint="eastAsia"/>
          <w:sz w:val="32"/>
          <w:szCs w:val="32"/>
        </w:rPr>
        <w:t>阶段</w:t>
      </w:r>
    </w:p>
    <w:p w:rsidR="008044F0" w:rsidRPr="000C3855" w:rsidRDefault="008D552B"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 xml:space="preserve"> 根据一届学生4年的人文素质培养教育情况，结合相关课程学习情况，相关专业竞赛情况及各类社会实践活动的参与情况，形成对完整一轮学生人文素质培养情况的分析报告，更好地指导新一轮培养教育工作。</w:t>
      </w:r>
    </w:p>
    <w:p w:rsidR="008044F0" w:rsidRPr="000C3855" w:rsidRDefault="00CE796B" w:rsidP="000C3855">
      <w:pPr>
        <w:spacing w:line="560" w:lineRule="exact"/>
        <w:ind w:firstLineChars="198" w:firstLine="636"/>
        <w:rPr>
          <w:rFonts w:ascii="仿宋_GB2312" w:eastAsia="仿宋_GB2312" w:hAnsi="楷体" w:hint="eastAsia"/>
          <w:b/>
          <w:sz w:val="32"/>
          <w:szCs w:val="32"/>
        </w:rPr>
      </w:pPr>
      <w:r w:rsidRPr="000C3855">
        <w:rPr>
          <w:rFonts w:ascii="仿宋_GB2312" w:eastAsia="仿宋_GB2312" w:hAnsi="楷体" w:hint="eastAsia"/>
          <w:b/>
          <w:sz w:val="32"/>
          <w:szCs w:val="32"/>
        </w:rPr>
        <w:t>五</w:t>
      </w:r>
      <w:r w:rsidR="008044F0" w:rsidRPr="000C3855">
        <w:rPr>
          <w:rFonts w:ascii="仿宋_GB2312" w:eastAsia="仿宋_GB2312" w:hAnsi="楷体" w:hint="eastAsia"/>
          <w:b/>
          <w:sz w:val="32"/>
          <w:szCs w:val="32"/>
        </w:rPr>
        <w:t>、保障措施</w:t>
      </w:r>
    </w:p>
    <w:p w:rsidR="008044F0" w:rsidRPr="000C3855" w:rsidRDefault="008044F0"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（一）完善课程</w:t>
      </w:r>
      <w:r w:rsidR="007B44F7" w:rsidRPr="000C3855">
        <w:rPr>
          <w:rFonts w:ascii="仿宋_GB2312" w:eastAsia="仿宋_GB2312" w:hAnsi="楷体" w:hint="eastAsia"/>
          <w:sz w:val="32"/>
          <w:szCs w:val="32"/>
        </w:rPr>
        <w:t>培养</w:t>
      </w:r>
      <w:r w:rsidRPr="000C3855">
        <w:rPr>
          <w:rFonts w:ascii="仿宋_GB2312" w:eastAsia="仿宋_GB2312" w:hAnsi="楷体" w:hint="eastAsia"/>
          <w:sz w:val="32"/>
          <w:szCs w:val="32"/>
        </w:rPr>
        <w:t>体系</w:t>
      </w:r>
    </w:p>
    <w:p w:rsidR="00B102FD" w:rsidRPr="000C3855" w:rsidRDefault="00B102FD"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w:t>
      </w:r>
      <w:r w:rsidR="00112C5C" w:rsidRPr="000C3855">
        <w:rPr>
          <w:rFonts w:ascii="仿宋_GB2312" w:eastAsia="仿宋_GB2312" w:hAnsi="楷体" w:hint="eastAsia"/>
          <w:sz w:val="32"/>
          <w:szCs w:val="32"/>
        </w:rPr>
        <w:t>.</w:t>
      </w:r>
      <w:r w:rsidRPr="000C3855">
        <w:rPr>
          <w:rFonts w:ascii="仿宋_GB2312" w:eastAsia="仿宋_GB2312" w:hAnsi="楷体" w:hint="eastAsia"/>
          <w:sz w:val="32"/>
          <w:szCs w:val="32"/>
        </w:rPr>
        <w:t>开发人文素质培养课程资源，</w:t>
      </w:r>
      <w:r w:rsidR="00452A5A" w:rsidRPr="000C3855">
        <w:rPr>
          <w:rFonts w:ascii="仿宋_GB2312" w:eastAsia="仿宋_GB2312" w:hAnsi="楷体" w:hint="eastAsia"/>
          <w:sz w:val="32"/>
          <w:szCs w:val="32"/>
        </w:rPr>
        <w:t>强</w:t>
      </w:r>
      <w:r w:rsidRPr="000C3855">
        <w:rPr>
          <w:rFonts w:ascii="仿宋_GB2312" w:eastAsia="仿宋_GB2312" w:hAnsi="楷体" w:hint="eastAsia"/>
          <w:sz w:val="32"/>
          <w:szCs w:val="32"/>
        </w:rPr>
        <w:t>化人文课程</w:t>
      </w:r>
      <w:r w:rsidR="00452A5A" w:rsidRPr="000C3855">
        <w:rPr>
          <w:rFonts w:ascii="仿宋_GB2312" w:eastAsia="仿宋_GB2312" w:hAnsi="楷体" w:hint="eastAsia"/>
          <w:sz w:val="32"/>
          <w:szCs w:val="32"/>
        </w:rPr>
        <w:t>信息化建设</w:t>
      </w:r>
      <w:r w:rsidRPr="000C3855">
        <w:rPr>
          <w:rFonts w:ascii="仿宋_GB2312" w:eastAsia="仿宋_GB2312" w:hAnsi="楷体" w:hint="eastAsia"/>
          <w:sz w:val="32"/>
          <w:szCs w:val="32"/>
        </w:rPr>
        <w:t>。</w:t>
      </w:r>
    </w:p>
    <w:p w:rsidR="00B102FD" w:rsidRPr="000C3855" w:rsidRDefault="00B102FD"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重视人文课程的作用，提高人文素质培养的实效性，利用学校教育技术专业的资源，引进校外相关优质教学资源，面向全校学生开设尔雅课程，强化大学生人文精神的教育，加快人文素质培养优质课程信息化建设。</w:t>
      </w:r>
    </w:p>
    <w:p w:rsidR="00112C5C" w:rsidRPr="000C3855" w:rsidRDefault="00B102FD"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w:t>
      </w:r>
      <w:r w:rsidR="00112C5C" w:rsidRPr="000C3855">
        <w:rPr>
          <w:rFonts w:ascii="仿宋_GB2312" w:eastAsia="仿宋_GB2312" w:hAnsi="楷体" w:hint="eastAsia"/>
          <w:sz w:val="32"/>
          <w:szCs w:val="32"/>
        </w:rPr>
        <w:t>.</w:t>
      </w:r>
      <w:r w:rsidR="008044F0" w:rsidRPr="000C3855">
        <w:rPr>
          <w:rFonts w:ascii="仿宋_GB2312" w:eastAsia="仿宋_GB2312" w:hAnsi="楷体" w:hint="eastAsia"/>
          <w:sz w:val="32"/>
          <w:szCs w:val="32"/>
        </w:rPr>
        <w:t>改革教学内容和课程设置体系，提高</w:t>
      </w:r>
      <w:r w:rsidR="00452A5A" w:rsidRPr="000C3855">
        <w:rPr>
          <w:rFonts w:ascii="仿宋_GB2312" w:eastAsia="仿宋_GB2312" w:hAnsi="楷体" w:hint="eastAsia"/>
          <w:sz w:val="32"/>
          <w:szCs w:val="32"/>
        </w:rPr>
        <w:t>人文课程</w:t>
      </w:r>
      <w:r w:rsidR="008044F0" w:rsidRPr="000C3855">
        <w:rPr>
          <w:rFonts w:ascii="仿宋_GB2312" w:eastAsia="仿宋_GB2312" w:hAnsi="楷体" w:hint="eastAsia"/>
          <w:sz w:val="32"/>
          <w:szCs w:val="32"/>
        </w:rPr>
        <w:t>教学质量。</w:t>
      </w:r>
    </w:p>
    <w:p w:rsidR="008044F0" w:rsidRPr="000C3855" w:rsidRDefault="00B102FD"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以加强学生综合能力和个性发展为原则，根据学生需求设置任选课程，</w:t>
      </w:r>
      <w:r w:rsidRPr="000C3855">
        <w:rPr>
          <w:rFonts w:ascii="宋体" w:eastAsia="宋体" w:hAnsi="宋体" w:cs="宋体" w:hint="eastAsia"/>
          <w:sz w:val="32"/>
          <w:szCs w:val="32"/>
        </w:rPr>
        <w:t>増</w:t>
      </w:r>
      <w:r w:rsidRPr="000C3855">
        <w:rPr>
          <w:rFonts w:ascii="仿宋_GB2312" w:eastAsia="仿宋_GB2312" w:hAnsi="仿宋_GB2312" w:cs="仿宋_GB2312" w:hint="eastAsia"/>
          <w:sz w:val="32"/>
          <w:szCs w:val="32"/>
        </w:rPr>
        <w:t>加与专业相关的文化背景课和创业教育类课程</w:t>
      </w:r>
      <w:r w:rsidRPr="000C3855">
        <w:rPr>
          <w:rFonts w:ascii="仿宋_GB2312" w:eastAsia="仿宋_GB2312" w:hAnsi="楷体" w:hint="eastAsia"/>
          <w:sz w:val="32"/>
          <w:szCs w:val="32"/>
        </w:rPr>
        <w:t>,加大专业的文化内涵，</w:t>
      </w:r>
      <w:r w:rsidR="00112C5C" w:rsidRPr="000C3855">
        <w:rPr>
          <w:rFonts w:ascii="仿宋_GB2312" w:eastAsia="仿宋_GB2312" w:hAnsi="楷体" w:hint="eastAsia"/>
          <w:sz w:val="32"/>
          <w:szCs w:val="32"/>
        </w:rPr>
        <w:t>构建多层次的课程体系，充分体现学科间的交叉</w:t>
      </w:r>
      <w:r w:rsidRPr="000C3855">
        <w:rPr>
          <w:rFonts w:ascii="仿宋_GB2312" w:eastAsia="仿宋_GB2312" w:hAnsi="楷体" w:hint="eastAsia"/>
          <w:sz w:val="32"/>
          <w:szCs w:val="32"/>
        </w:rPr>
        <w:t>渗透</w:t>
      </w:r>
      <w:r w:rsidR="00112C5C" w:rsidRPr="000C3855">
        <w:rPr>
          <w:rFonts w:ascii="仿宋_GB2312" w:eastAsia="仿宋_GB2312" w:hAnsi="楷体" w:hint="eastAsia"/>
          <w:sz w:val="32"/>
          <w:szCs w:val="32"/>
        </w:rPr>
        <w:t>,</w:t>
      </w:r>
      <w:r w:rsidR="008044F0" w:rsidRPr="000C3855">
        <w:rPr>
          <w:rFonts w:ascii="仿宋_GB2312" w:eastAsia="仿宋_GB2312" w:hAnsi="楷体" w:hint="eastAsia"/>
          <w:sz w:val="32"/>
          <w:szCs w:val="32"/>
        </w:rPr>
        <w:t>文、工、艺结合，以提高学生的综合素质。</w:t>
      </w:r>
    </w:p>
    <w:p w:rsidR="008044F0" w:rsidRPr="000C3855" w:rsidRDefault="008044F0"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（二）建立</w:t>
      </w:r>
      <w:r w:rsidR="00112C5C" w:rsidRPr="000C3855">
        <w:rPr>
          <w:rFonts w:ascii="仿宋_GB2312" w:eastAsia="仿宋_GB2312" w:hAnsi="楷体" w:hint="eastAsia"/>
          <w:sz w:val="32"/>
          <w:szCs w:val="32"/>
        </w:rPr>
        <w:t>有效</w:t>
      </w:r>
      <w:r w:rsidRPr="000C3855">
        <w:rPr>
          <w:rFonts w:ascii="仿宋_GB2312" w:eastAsia="仿宋_GB2312" w:hAnsi="楷体" w:hint="eastAsia"/>
          <w:sz w:val="32"/>
          <w:szCs w:val="32"/>
        </w:rPr>
        <w:t>学习机制</w:t>
      </w:r>
    </w:p>
    <w:p w:rsidR="008044F0" w:rsidRPr="000C3855" w:rsidRDefault="008044F0"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1.建立引导学习，强化学习和主动学习的人文素质学习机制。</w:t>
      </w:r>
    </w:p>
    <w:p w:rsidR="008044F0" w:rsidRPr="000C3855" w:rsidRDefault="00112C5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知识观是人文素质校内培养途径的前提，学习观是人文素质校内培养途径的检验手段，教学观是人文素质校内培养途径的考</w:t>
      </w:r>
      <w:r w:rsidR="00332DB2" w:rsidRPr="000C3855">
        <w:rPr>
          <w:rFonts w:ascii="仿宋_GB2312" w:eastAsia="仿宋_GB2312" w:hAnsi="楷体" w:hint="eastAsia"/>
          <w:sz w:val="32"/>
          <w:szCs w:val="32"/>
        </w:rPr>
        <w:t>查</w:t>
      </w:r>
      <w:r w:rsidRPr="000C3855">
        <w:rPr>
          <w:rFonts w:ascii="仿宋_GB2312" w:eastAsia="仿宋_GB2312" w:hAnsi="楷体" w:hint="eastAsia"/>
          <w:sz w:val="32"/>
          <w:szCs w:val="32"/>
        </w:rPr>
        <w:t>标准，通过课堂传授、网络自学</w:t>
      </w:r>
      <w:r w:rsidR="00332DB2" w:rsidRPr="000C3855">
        <w:rPr>
          <w:rFonts w:ascii="仿宋_GB2312" w:eastAsia="仿宋_GB2312" w:hAnsi="楷体" w:hint="eastAsia"/>
          <w:sz w:val="32"/>
          <w:szCs w:val="32"/>
        </w:rPr>
        <w:t>与</w:t>
      </w:r>
      <w:r w:rsidR="008044F0" w:rsidRPr="000C3855">
        <w:rPr>
          <w:rFonts w:ascii="仿宋_GB2312" w:eastAsia="仿宋_GB2312" w:hAnsi="楷体" w:hint="eastAsia"/>
          <w:sz w:val="32"/>
          <w:szCs w:val="32"/>
        </w:rPr>
        <w:t>欣赏</w:t>
      </w:r>
      <w:r w:rsidR="00332DB2" w:rsidRPr="000C3855">
        <w:rPr>
          <w:rFonts w:ascii="仿宋_GB2312" w:eastAsia="仿宋_GB2312" w:hAnsi="楷体" w:hint="eastAsia"/>
          <w:sz w:val="32"/>
          <w:szCs w:val="32"/>
        </w:rPr>
        <w:t>以及</w:t>
      </w:r>
      <w:r w:rsidR="008044F0" w:rsidRPr="000C3855">
        <w:rPr>
          <w:rFonts w:ascii="仿宋_GB2312" w:eastAsia="仿宋_GB2312" w:hAnsi="楷体" w:hint="eastAsia"/>
          <w:sz w:val="32"/>
          <w:szCs w:val="32"/>
        </w:rPr>
        <w:t>第三课堂相结合的</w:t>
      </w:r>
      <w:r w:rsidRPr="000C3855">
        <w:rPr>
          <w:rFonts w:ascii="仿宋_GB2312" w:eastAsia="仿宋_GB2312" w:hAnsi="楷体" w:hint="eastAsia"/>
          <w:sz w:val="32"/>
          <w:szCs w:val="32"/>
        </w:rPr>
        <w:t>方式</w:t>
      </w:r>
      <w:r w:rsidR="00332DB2" w:rsidRPr="000C3855">
        <w:rPr>
          <w:rFonts w:ascii="仿宋_GB2312" w:eastAsia="仿宋_GB2312" w:hAnsi="楷体" w:hint="eastAsia"/>
          <w:sz w:val="32"/>
          <w:szCs w:val="32"/>
        </w:rPr>
        <w:t>,建立系统有效的学习机制</w:t>
      </w:r>
      <w:r w:rsidR="008044F0" w:rsidRPr="000C3855">
        <w:rPr>
          <w:rFonts w:ascii="仿宋_GB2312" w:eastAsia="仿宋_GB2312" w:hAnsi="楷体" w:hint="eastAsia"/>
          <w:sz w:val="32"/>
          <w:szCs w:val="32"/>
        </w:rPr>
        <w:t>。</w:t>
      </w:r>
    </w:p>
    <w:p w:rsidR="008044F0" w:rsidRPr="000C3855" w:rsidRDefault="0086080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w:t>
      </w:r>
      <w:r w:rsidR="008044F0" w:rsidRPr="000C3855">
        <w:rPr>
          <w:rFonts w:ascii="仿宋_GB2312" w:eastAsia="仿宋_GB2312" w:hAnsi="楷体" w:hint="eastAsia"/>
          <w:sz w:val="32"/>
          <w:szCs w:val="32"/>
        </w:rPr>
        <w:t>.建立新生入学统考摸底、分类指导、逐年提高达标的考核机制。</w:t>
      </w:r>
    </w:p>
    <w:p w:rsidR="008044F0" w:rsidRPr="000C3855" w:rsidRDefault="00332DB2"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在初期摸底考核的基础上，</w:t>
      </w:r>
      <w:r w:rsidR="008044F0" w:rsidRPr="000C3855">
        <w:rPr>
          <w:rFonts w:ascii="仿宋_GB2312" w:eastAsia="仿宋_GB2312" w:hAnsi="楷体" w:hint="eastAsia"/>
          <w:sz w:val="32"/>
          <w:szCs w:val="32"/>
        </w:rPr>
        <w:t>通过不断改进教学方法，努力营造课堂教学氛围，使学生在潜移默化中受到人文素质的熏陶</w:t>
      </w:r>
      <w:r w:rsidRPr="000C3855">
        <w:rPr>
          <w:rFonts w:ascii="仿宋_GB2312" w:eastAsia="仿宋_GB2312" w:hAnsi="楷体" w:hint="eastAsia"/>
          <w:sz w:val="32"/>
          <w:szCs w:val="32"/>
        </w:rPr>
        <w:t>，循序渐进</w:t>
      </w:r>
      <w:r w:rsidR="008044F0" w:rsidRPr="000C3855">
        <w:rPr>
          <w:rFonts w:ascii="仿宋_GB2312" w:eastAsia="仿宋_GB2312" w:hAnsi="楷体" w:hint="eastAsia"/>
          <w:sz w:val="32"/>
          <w:szCs w:val="32"/>
        </w:rPr>
        <w:t>考查学生运用</w:t>
      </w:r>
      <w:r w:rsidRPr="000C3855">
        <w:rPr>
          <w:rFonts w:ascii="仿宋_GB2312" w:eastAsia="仿宋_GB2312" w:hAnsi="楷体" w:hint="eastAsia"/>
          <w:sz w:val="32"/>
          <w:szCs w:val="32"/>
        </w:rPr>
        <w:t>人文素养</w:t>
      </w:r>
      <w:r w:rsidR="008044F0" w:rsidRPr="000C3855">
        <w:rPr>
          <w:rFonts w:ascii="仿宋_GB2312" w:eastAsia="仿宋_GB2312" w:hAnsi="楷体" w:hint="eastAsia"/>
          <w:sz w:val="32"/>
          <w:szCs w:val="32"/>
        </w:rPr>
        <w:t>知识的</w:t>
      </w:r>
      <w:r w:rsidRPr="000C3855">
        <w:rPr>
          <w:rFonts w:ascii="仿宋_GB2312" w:eastAsia="仿宋_GB2312" w:hAnsi="楷体" w:hint="eastAsia"/>
          <w:sz w:val="32"/>
          <w:szCs w:val="32"/>
        </w:rPr>
        <w:t>实践</w:t>
      </w:r>
      <w:r w:rsidR="008044F0" w:rsidRPr="000C3855">
        <w:rPr>
          <w:rFonts w:ascii="仿宋_GB2312" w:eastAsia="仿宋_GB2312" w:hAnsi="楷体" w:hint="eastAsia"/>
          <w:sz w:val="32"/>
          <w:szCs w:val="32"/>
        </w:rPr>
        <w:t>能力，实现考核结果与学生能力水平相匹配。</w:t>
      </w:r>
    </w:p>
    <w:p w:rsidR="0086080C" w:rsidRPr="000C3855" w:rsidRDefault="0086080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3.合理构建学分管理体系。</w:t>
      </w:r>
    </w:p>
    <w:p w:rsidR="0086080C" w:rsidRPr="000C3855" w:rsidRDefault="0086080C"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建设依次递进、有机衔接、科学合理的学分管理体系。建立学分积累与转换制度，探索将学生</w:t>
      </w:r>
      <w:r w:rsidR="002C3500" w:rsidRPr="000C3855">
        <w:rPr>
          <w:rFonts w:ascii="仿宋_GB2312" w:eastAsia="仿宋_GB2312" w:hAnsi="楷体" w:hint="eastAsia"/>
          <w:sz w:val="32"/>
          <w:szCs w:val="32"/>
        </w:rPr>
        <w:t>参加校内外各项实践活动</w:t>
      </w:r>
      <w:r w:rsidRPr="000C3855">
        <w:rPr>
          <w:rFonts w:ascii="仿宋_GB2312" w:eastAsia="仿宋_GB2312" w:hAnsi="楷体" w:hint="eastAsia"/>
          <w:sz w:val="32"/>
          <w:szCs w:val="32"/>
        </w:rPr>
        <w:t>情况折算为学分。</w:t>
      </w:r>
    </w:p>
    <w:p w:rsidR="008044F0" w:rsidRPr="000C3855" w:rsidRDefault="0086080C" w:rsidP="000C3855">
      <w:pPr>
        <w:spacing w:line="560" w:lineRule="exact"/>
        <w:rPr>
          <w:rFonts w:ascii="仿宋_GB2312" w:eastAsia="仿宋_GB2312" w:hAnsi="楷体" w:hint="eastAsia"/>
          <w:sz w:val="32"/>
          <w:szCs w:val="32"/>
        </w:rPr>
      </w:pPr>
      <w:r w:rsidRPr="000C3855">
        <w:rPr>
          <w:rFonts w:ascii="仿宋_GB2312" w:eastAsia="仿宋_GB2312" w:hAnsi="楷体" w:hint="eastAsia"/>
          <w:sz w:val="32"/>
          <w:szCs w:val="32"/>
        </w:rPr>
        <w:t xml:space="preserve"> </w:t>
      </w:r>
      <w:r w:rsidR="00BC7F3B" w:rsidRPr="000C3855">
        <w:rPr>
          <w:rFonts w:ascii="仿宋_GB2312" w:eastAsia="仿宋_GB2312" w:hAnsi="楷体" w:hint="eastAsia"/>
          <w:sz w:val="32"/>
          <w:szCs w:val="32"/>
        </w:rPr>
        <w:t xml:space="preserve">   </w:t>
      </w:r>
      <w:r w:rsidR="008044F0" w:rsidRPr="000C3855">
        <w:rPr>
          <w:rFonts w:ascii="仿宋_GB2312" w:eastAsia="仿宋_GB2312" w:hAnsi="楷体" w:hint="eastAsia"/>
          <w:sz w:val="32"/>
          <w:szCs w:val="32"/>
        </w:rPr>
        <w:t>（</w:t>
      </w:r>
      <w:r w:rsidRPr="000C3855">
        <w:rPr>
          <w:rFonts w:ascii="仿宋_GB2312" w:eastAsia="仿宋_GB2312" w:hAnsi="楷体" w:hint="eastAsia"/>
          <w:sz w:val="32"/>
          <w:szCs w:val="32"/>
        </w:rPr>
        <w:t>三</w:t>
      </w:r>
      <w:r w:rsidR="008044F0" w:rsidRPr="000C3855">
        <w:rPr>
          <w:rFonts w:ascii="仿宋_GB2312" w:eastAsia="仿宋_GB2312" w:hAnsi="楷体" w:hint="eastAsia"/>
          <w:sz w:val="32"/>
          <w:szCs w:val="32"/>
        </w:rPr>
        <w:t>）</w:t>
      </w:r>
      <w:r w:rsidR="00BC7F3B" w:rsidRPr="000C3855">
        <w:rPr>
          <w:rFonts w:ascii="仿宋_GB2312" w:eastAsia="仿宋_GB2312" w:hAnsi="楷体" w:hint="eastAsia"/>
          <w:sz w:val="32"/>
          <w:szCs w:val="32"/>
        </w:rPr>
        <w:t>加强人文素质教育管理</w:t>
      </w:r>
    </w:p>
    <w:p w:rsidR="001E5204"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1.加强校院两级管理</w:t>
      </w:r>
    </w:p>
    <w:p w:rsidR="001E5204"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在学校专项工作领导小组的协调管理下，相关人文素质培养课程的开课院（系、部）或牵头组织相关活动的院（系、部及相关部门）负责具体实施工作，协调联动，共同完成我校大学生人文素质培养实施工作。</w:t>
      </w:r>
    </w:p>
    <w:p w:rsidR="001E5204"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2.强化师资队伍建设</w:t>
      </w:r>
    </w:p>
    <w:p w:rsidR="001E5204" w:rsidRPr="000C3855" w:rsidRDefault="0012704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教师人文修养水平对于大学生人文素质提高十分重要。充分发挥</w:t>
      </w:r>
      <w:r w:rsidR="001E5204" w:rsidRPr="000C3855">
        <w:rPr>
          <w:rFonts w:ascii="仿宋_GB2312" w:eastAsia="仿宋_GB2312" w:hAnsi="楷体" w:hint="eastAsia"/>
          <w:sz w:val="32"/>
          <w:szCs w:val="32"/>
        </w:rPr>
        <w:t>教师对学生</w:t>
      </w:r>
      <w:r w:rsidR="00332DB2" w:rsidRPr="000C3855">
        <w:rPr>
          <w:rFonts w:ascii="仿宋_GB2312" w:eastAsia="仿宋_GB2312" w:hAnsi="楷体" w:hint="eastAsia"/>
          <w:sz w:val="32"/>
          <w:szCs w:val="32"/>
        </w:rPr>
        <w:t>的</w:t>
      </w:r>
      <w:r w:rsidR="001E5204" w:rsidRPr="000C3855">
        <w:rPr>
          <w:rFonts w:ascii="仿宋_GB2312" w:eastAsia="仿宋_GB2312" w:hAnsi="楷体" w:hint="eastAsia"/>
          <w:sz w:val="32"/>
          <w:szCs w:val="32"/>
        </w:rPr>
        <w:t>引导和启发作用，重点培养优秀教师建设相关示范课程，充分发挥其示范引领作用。</w:t>
      </w:r>
    </w:p>
    <w:p w:rsidR="00127045" w:rsidRPr="000C3855" w:rsidRDefault="0012704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3.营造良好的校园人文氛围</w:t>
      </w:r>
    </w:p>
    <w:p w:rsidR="00127045" w:rsidRPr="000C3855" w:rsidRDefault="00A64D7E"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从社会主义核心价值观体系的思想高度认识校园文化建设的重要性,</w:t>
      </w:r>
      <w:r w:rsidR="00127045" w:rsidRPr="000C3855">
        <w:rPr>
          <w:rFonts w:ascii="仿宋_GB2312" w:eastAsia="仿宋_GB2312" w:hAnsi="楷体" w:hint="eastAsia"/>
          <w:sz w:val="32"/>
          <w:szCs w:val="32"/>
        </w:rPr>
        <w:t>建设高品位的校园文化，营造人文素质教育的良好氛围。开展内容健康、形式新颖、格调高雅、丰富多彩的院系文体活动；精心组织社会实践活动，引导学生积极参与，提高学生的能力素质，以适应社会的需要，培养学生良好的人际关系和团队合作精神。</w:t>
      </w:r>
    </w:p>
    <w:p w:rsidR="001E5204" w:rsidRPr="000C3855" w:rsidRDefault="007B44F7"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1E5204" w:rsidRPr="000C3855">
        <w:rPr>
          <w:rFonts w:ascii="仿宋_GB2312" w:eastAsia="仿宋_GB2312" w:hAnsi="楷体" w:hint="eastAsia"/>
          <w:sz w:val="32"/>
          <w:szCs w:val="32"/>
        </w:rPr>
        <w:t>.加强</w:t>
      </w:r>
      <w:r w:rsidR="00C0428E" w:rsidRPr="000C3855">
        <w:rPr>
          <w:rFonts w:ascii="仿宋_GB2312" w:eastAsia="仿宋_GB2312" w:hAnsi="楷体" w:hint="eastAsia"/>
          <w:sz w:val="32"/>
          <w:szCs w:val="32"/>
        </w:rPr>
        <w:t>硬件</w:t>
      </w:r>
      <w:r w:rsidR="001E5204" w:rsidRPr="000C3855">
        <w:rPr>
          <w:rFonts w:ascii="仿宋_GB2312" w:eastAsia="仿宋_GB2312" w:hAnsi="楷体" w:hint="eastAsia"/>
          <w:sz w:val="32"/>
          <w:szCs w:val="32"/>
        </w:rPr>
        <w:t>配套设施建设</w:t>
      </w:r>
    </w:p>
    <w:p w:rsidR="001E5204"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作为高等院校三大支柱之一的图书馆，在大学生人文素质培养过程中起着不可替代的作用。除了课堂的学习，课后</w:t>
      </w:r>
      <w:r w:rsidRPr="000C3855">
        <w:rPr>
          <w:rFonts w:ascii="仿宋_GB2312" w:eastAsia="仿宋_GB2312" w:hAnsi="楷体" w:hint="eastAsia"/>
          <w:sz w:val="32"/>
          <w:szCs w:val="32"/>
        </w:rPr>
        <w:lastRenderedPageBreak/>
        <w:t>学习最直接的途径就是通过人文书籍借阅来实现。适度增加提升大学生人文素质方面的图书，丰富学生的阅读资源，为进一步提升师生的人文素养，奠定良好的物质基础。</w:t>
      </w:r>
    </w:p>
    <w:p w:rsidR="001E5204" w:rsidRPr="000C3855" w:rsidRDefault="00037F65" w:rsidP="000C3855">
      <w:pPr>
        <w:spacing w:line="560" w:lineRule="exact"/>
        <w:ind w:firstLineChars="150" w:firstLine="480"/>
        <w:rPr>
          <w:rFonts w:ascii="仿宋_GB2312" w:eastAsia="仿宋_GB2312" w:hAnsi="楷体" w:hint="eastAsia"/>
          <w:sz w:val="32"/>
          <w:szCs w:val="32"/>
        </w:rPr>
      </w:pPr>
      <w:r w:rsidRPr="000C3855">
        <w:rPr>
          <w:rFonts w:ascii="仿宋_GB2312" w:eastAsia="仿宋_GB2312" w:hAnsi="楷体" w:hint="eastAsia"/>
          <w:sz w:val="32"/>
          <w:szCs w:val="32"/>
        </w:rPr>
        <w:t>（四）</w:t>
      </w:r>
      <w:r w:rsidR="001E5204" w:rsidRPr="000C3855">
        <w:rPr>
          <w:rFonts w:ascii="仿宋_GB2312" w:eastAsia="仿宋_GB2312" w:hAnsi="楷体" w:hint="eastAsia"/>
          <w:sz w:val="32"/>
          <w:szCs w:val="32"/>
        </w:rPr>
        <w:t>完善评价体系，构建人文素质评估标准</w:t>
      </w:r>
    </w:p>
    <w:p w:rsidR="001E5204" w:rsidRPr="000C3855" w:rsidRDefault="001E5204"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按知识、能力、素质协调发展的要求，把人文素质教育纳入人才培养整体规划，构建人才素质的评估标准。完善大学生人文素质评估内容和评估手段，将学生在参加各种文化社团、文体活动、艺术竞赛、演讲比赛及人文社科类知识竞赛时所取得的成绩和表现作为大学生人文素质的主要评价依据。</w:t>
      </w:r>
    </w:p>
    <w:p w:rsidR="00070E63" w:rsidRPr="000C3855" w:rsidRDefault="00070E63" w:rsidP="000C3855">
      <w:pPr>
        <w:spacing w:line="560" w:lineRule="exact"/>
        <w:rPr>
          <w:rFonts w:ascii="仿宋_GB2312" w:eastAsia="仿宋_GB2312" w:hint="eastAsia"/>
          <w:sz w:val="32"/>
          <w:szCs w:val="32"/>
        </w:rPr>
      </w:pPr>
    </w:p>
    <w:p w:rsidR="00CE796B" w:rsidRPr="000C3855" w:rsidRDefault="00CE796B" w:rsidP="000C3855">
      <w:pPr>
        <w:spacing w:line="560" w:lineRule="exact"/>
        <w:rPr>
          <w:rFonts w:ascii="仿宋_GB2312" w:eastAsia="仿宋_GB2312" w:hint="eastAsia"/>
          <w:sz w:val="32"/>
          <w:szCs w:val="32"/>
        </w:rPr>
      </w:pPr>
    </w:p>
    <w:p w:rsidR="00CE796B" w:rsidRPr="000C3855" w:rsidRDefault="00CE796B" w:rsidP="000C3855">
      <w:pPr>
        <w:spacing w:line="560" w:lineRule="exact"/>
        <w:rPr>
          <w:rFonts w:ascii="仿宋_GB2312" w:eastAsia="仿宋_GB2312" w:hint="eastAsia"/>
          <w:sz w:val="32"/>
          <w:szCs w:val="32"/>
        </w:rPr>
      </w:pPr>
    </w:p>
    <w:p w:rsidR="002C3500" w:rsidRPr="000C3855" w:rsidRDefault="002C3500" w:rsidP="000C3855">
      <w:pPr>
        <w:spacing w:line="560" w:lineRule="exact"/>
        <w:rPr>
          <w:rFonts w:ascii="仿宋_GB2312" w:eastAsia="仿宋_GB2312" w:hint="eastAsia"/>
          <w:sz w:val="32"/>
          <w:szCs w:val="32"/>
        </w:rPr>
      </w:pPr>
    </w:p>
    <w:p w:rsidR="00CE796B" w:rsidRPr="000C3855" w:rsidRDefault="00CE796B" w:rsidP="000C3855">
      <w:pPr>
        <w:spacing w:line="560" w:lineRule="exact"/>
        <w:rPr>
          <w:rFonts w:ascii="仿宋_GB2312" w:eastAsia="仿宋_GB2312" w:hAnsi="楷体" w:hint="eastAsia"/>
          <w:b/>
          <w:sz w:val="32"/>
          <w:szCs w:val="32"/>
        </w:rPr>
      </w:pPr>
      <w:r w:rsidRPr="000C3855">
        <w:rPr>
          <w:rFonts w:ascii="仿宋_GB2312" w:eastAsia="仿宋_GB2312" w:hAnsi="楷体" w:hint="eastAsia"/>
          <w:b/>
          <w:sz w:val="32"/>
          <w:szCs w:val="32"/>
        </w:rPr>
        <w:t>附件：大学生人文素质培养</w:t>
      </w:r>
      <w:r w:rsidR="0066716D" w:rsidRPr="000C3855">
        <w:rPr>
          <w:rFonts w:ascii="仿宋_GB2312" w:eastAsia="仿宋_GB2312" w:hAnsi="楷体" w:hint="eastAsia"/>
          <w:b/>
          <w:sz w:val="32"/>
          <w:szCs w:val="32"/>
        </w:rPr>
        <w:t>教育</w:t>
      </w:r>
      <w:r w:rsidR="002C3500" w:rsidRPr="000C3855">
        <w:rPr>
          <w:rFonts w:ascii="仿宋_GB2312" w:eastAsia="仿宋_GB2312" w:hAnsi="楷体" w:hint="eastAsia"/>
          <w:b/>
          <w:sz w:val="32"/>
          <w:szCs w:val="32"/>
        </w:rPr>
        <w:t>推荐</w:t>
      </w:r>
      <w:r w:rsidRPr="000C3855">
        <w:rPr>
          <w:rFonts w:ascii="仿宋_GB2312" w:eastAsia="仿宋_GB2312" w:hAnsi="楷体" w:hint="eastAsia"/>
          <w:b/>
          <w:sz w:val="32"/>
          <w:szCs w:val="32"/>
        </w:rPr>
        <w:t>参考书目</w:t>
      </w:r>
    </w:p>
    <w:p w:rsidR="00744AE6" w:rsidRPr="000C3855" w:rsidRDefault="00452A5A" w:rsidP="000C3855">
      <w:pPr>
        <w:spacing w:line="560" w:lineRule="exact"/>
        <w:ind w:firstLineChars="249" w:firstLine="800"/>
        <w:rPr>
          <w:rFonts w:ascii="仿宋_GB2312" w:eastAsia="仿宋_GB2312" w:hAnsi="楷体" w:hint="eastAsia"/>
          <w:b/>
          <w:sz w:val="32"/>
          <w:szCs w:val="32"/>
        </w:rPr>
      </w:pPr>
      <w:r w:rsidRPr="000C3855">
        <w:rPr>
          <w:rFonts w:ascii="仿宋_GB2312" w:eastAsia="仿宋_GB2312" w:hAnsi="楷体" w:hint="eastAsia"/>
          <w:b/>
          <w:sz w:val="32"/>
          <w:szCs w:val="32"/>
        </w:rPr>
        <w:t>一、指定书目</w:t>
      </w:r>
    </w:p>
    <w:p w:rsidR="00452A5A" w:rsidRPr="000C3855" w:rsidRDefault="00452A5A" w:rsidP="000C3855">
      <w:pPr>
        <w:spacing w:line="560" w:lineRule="exact"/>
        <w:ind w:firstLineChars="249" w:firstLine="797"/>
        <w:rPr>
          <w:rFonts w:ascii="仿宋_GB2312" w:eastAsia="仿宋_GB2312" w:hAnsi="楷体" w:hint="eastAsia"/>
          <w:sz w:val="32"/>
          <w:szCs w:val="32"/>
        </w:rPr>
      </w:pPr>
      <w:r w:rsidRPr="000C3855">
        <w:rPr>
          <w:rFonts w:ascii="仿宋_GB2312" w:eastAsia="仿宋_GB2312" w:hAnsi="楷体" w:hint="eastAsia"/>
          <w:sz w:val="32"/>
          <w:szCs w:val="32"/>
        </w:rPr>
        <w:t xml:space="preserve">1.张岂之，《中国传统文化》，高等教育出版社。 </w:t>
      </w:r>
    </w:p>
    <w:p w:rsidR="00452A5A" w:rsidRPr="000C3855" w:rsidRDefault="00452A5A" w:rsidP="000C3855">
      <w:pPr>
        <w:spacing w:line="560" w:lineRule="exact"/>
        <w:ind w:firstLineChars="249" w:firstLine="797"/>
        <w:rPr>
          <w:rFonts w:ascii="仿宋_GB2312" w:eastAsia="仿宋_GB2312" w:hAnsi="楷体" w:hint="eastAsia"/>
          <w:sz w:val="32"/>
          <w:szCs w:val="32"/>
        </w:rPr>
      </w:pPr>
      <w:r w:rsidRPr="000C3855">
        <w:rPr>
          <w:rFonts w:ascii="仿宋_GB2312" w:eastAsia="仿宋_GB2312" w:hAnsi="楷体" w:hint="eastAsia"/>
          <w:sz w:val="32"/>
          <w:szCs w:val="32"/>
        </w:rPr>
        <w:t>2.王步高，《唐宋诗词鉴赏》，北京大学出版社。</w:t>
      </w:r>
    </w:p>
    <w:p w:rsidR="00452A5A" w:rsidRPr="000C3855" w:rsidRDefault="00452A5A" w:rsidP="000C3855">
      <w:pPr>
        <w:spacing w:line="560" w:lineRule="exact"/>
        <w:ind w:firstLineChars="249" w:firstLine="797"/>
        <w:rPr>
          <w:rFonts w:ascii="仿宋_GB2312" w:eastAsia="仿宋_GB2312" w:hAnsi="楷体" w:hint="eastAsia"/>
          <w:sz w:val="32"/>
          <w:szCs w:val="32"/>
        </w:rPr>
      </w:pPr>
      <w:r w:rsidRPr="000C3855">
        <w:rPr>
          <w:rFonts w:ascii="仿宋_GB2312" w:eastAsia="仿宋_GB2312" w:hAnsi="楷体" w:hint="eastAsia"/>
          <w:sz w:val="32"/>
          <w:szCs w:val="32"/>
        </w:rPr>
        <w:t>3.赵  林，《西方文化概论》，高等教育出版社。</w:t>
      </w:r>
    </w:p>
    <w:p w:rsidR="00452A5A" w:rsidRPr="000C3855" w:rsidRDefault="00452A5A" w:rsidP="000C3855">
      <w:pPr>
        <w:spacing w:line="560" w:lineRule="exact"/>
        <w:ind w:firstLineChars="249" w:firstLine="797"/>
        <w:rPr>
          <w:rFonts w:ascii="仿宋_GB2312" w:eastAsia="仿宋_GB2312" w:hAnsi="楷体" w:hint="eastAsia"/>
          <w:sz w:val="32"/>
          <w:szCs w:val="32"/>
        </w:rPr>
      </w:pPr>
      <w:r w:rsidRPr="000C3855">
        <w:rPr>
          <w:rFonts w:ascii="仿宋_GB2312" w:eastAsia="仿宋_GB2312" w:hAnsi="楷体" w:hint="eastAsia"/>
          <w:sz w:val="32"/>
          <w:szCs w:val="32"/>
        </w:rPr>
        <w:t>4.徐葆耕，《西方文学十五讲》，北京大学出版社。</w:t>
      </w:r>
    </w:p>
    <w:p w:rsidR="00452A5A" w:rsidRPr="000C3855" w:rsidRDefault="00452A5A" w:rsidP="000C3855">
      <w:pPr>
        <w:spacing w:line="560" w:lineRule="exact"/>
        <w:ind w:firstLineChars="249" w:firstLine="797"/>
        <w:rPr>
          <w:rFonts w:ascii="仿宋_GB2312" w:eastAsia="仿宋_GB2312" w:hAnsi="楷体" w:hint="eastAsia"/>
          <w:sz w:val="32"/>
          <w:szCs w:val="32"/>
        </w:rPr>
      </w:pPr>
      <w:r w:rsidRPr="000C3855">
        <w:rPr>
          <w:rFonts w:ascii="仿宋_GB2312" w:eastAsia="仿宋_GB2312" w:hAnsi="楷体" w:hint="eastAsia"/>
          <w:sz w:val="32"/>
          <w:szCs w:val="32"/>
        </w:rPr>
        <w:t>5.典籍：《论语》、《道德经》、《三国演义》、《世说新语》</w:t>
      </w:r>
    </w:p>
    <w:p w:rsidR="00452A5A" w:rsidRPr="000C3855" w:rsidRDefault="00452A5A" w:rsidP="000C3855">
      <w:pPr>
        <w:spacing w:line="560" w:lineRule="exact"/>
        <w:ind w:firstLineChars="249" w:firstLine="800"/>
        <w:rPr>
          <w:rFonts w:ascii="仿宋_GB2312" w:eastAsia="仿宋_GB2312" w:hAnsi="楷体" w:hint="eastAsia"/>
          <w:b/>
          <w:sz w:val="32"/>
          <w:szCs w:val="32"/>
        </w:rPr>
      </w:pPr>
      <w:r w:rsidRPr="000C3855">
        <w:rPr>
          <w:rFonts w:ascii="仿宋_GB2312" w:eastAsia="仿宋_GB2312" w:hAnsi="楷体" w:hint="eastAsia"/>
          <w:b/>
          <w:sz w:val="32"/>
          <w:szCs w:val="32"/>
        </w:rPr>
        <w:t>二、拓展阅读书目</w:t>
      </w:r>
    </w:p>
    <w:p w:rsidR="00864661" w:rsidRPr="000C3855" w:rsidRDefault="00452A5A" w:rsidP="000C3855">
      <w:pPr>
        <w:spacing w:line="560" w:lineRule="exact"/>
        <w:ind w:firstLineChars="249" w:firstLine="800"/>
        <w:rPr>
          <w:rFonts w:ascii="仿宋_GB2312" w:eastAsia="仿宋_GB2312" w:hAnsi="楷体" w:hint="eastAsia"/>
          <w:b/>
          <w:sz w:val="32"/>
          <w:szCs w:val="32"/>
        </w:rPr>
      </w:pPr>
      <w:r w:rsidRPr="000C3855">
        <w:rPr>
          <w:rFonts w:ascii="仿宋_GB2312" w:eastAsia="仿宋_GB2312" w:hAnsi="楷体" w:hint="eastAsia"/>
          <w:b/>
          <w:sz w:val="32"/>
          <w:szCs w:val="32"/>
        </w:rPr>
        <w:t>（一）哲学类</w:t>
      </w:r>
      <w:r w:rsidR="00864661" w:rsidRPr="000C3855">
        <w:rPr>
          <w:rFonts w:ascii="仿宋_GB2312" w:eastAsia="仿宋_GB2312" w:hAnsi="楷体" w:hint="eastAsia"/>
          <w:b/>
          <w:sz w:val="32"/>
          <w:szCs w:val="32"/>
        </w:rPr>
        <w:t xml:space="preserve">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 xml:space="preserve"> 1</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《理想国》(古希腊) 柏拉图著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 xml:space="preserve"> 2</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《论人类不平等的起源和基础》(法)</w:t>
      </w:r>
      <w:proofErr w:type="gramStart"/>
      <w:r w:rsidRPr="000C3855">
        <w:rPr>
          <w:rFonts w:ascii="仿宋_GB2312" w:eastAsia="仿宋_GB2312" w:hAnsi="楷体" w:hint="eastAsia"/>
          <w:sz w:val="32"/>
          <w:szCs w:val="32"/>
        </w:rPr>
        <w:t>卢</w:t>
      </w:r>
      <w:proofErr w:type="gramEnd"/>
      <w:r w:rsidRPr="000C3855">
        <w:rPr>
          <w:rFonts w:ascii="仿宋_GB2312" w:eastAsia="仿宋_GB2312" w:hAnsi="楷体" w:hint="eastAsia"/>
          <w:sz w:val="32"/>
          <w:szCs w:val="32"/>
        </w:rPr>
        <w:t xml:space="preserve">梭著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 xml:space="preserve"> 3</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《纯粹理性批判》(德)康德著   </w:t>
      </w:r>
    </w:p>
    <w:p w:rsidR="00864661" w:rsidRPr="000C3855" w:rsidRDefault="00864661" w:rsidP="000C3855">
      <w:pPr>
        <w:spacing w:line="560" w:lineRule="exact"/>
        <w:ind w:firstLineChars="250" w:firstLine="80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《实用主义》</w:t>
      </w:r>
      <w:proofErr w:type="gramStart"/>
      <w:r w:rsidRPr="000C3855">
        <w:rPr>
          <w:rFonts w:ascii="仿宋_GB2312" w:eastAsia="仿宋_GB2312" w:hAnsi="楷体" w:hint="eastAsia"/>
          <w:sz w:val="32"/>
          <w:szCs w:val="32"/>
        </w:rPr>
        <w:t>詹姆</w:t>
      </w:r>
      <w:proofErr w:type="gramEnd"/>
      <w:r w:rsidRPr="000C3855">
        <w:rPr>
          <w:rFonts w:ascii="仿宋_GB2312" w:eastAsia="仿宋_GB2312" w:hAnsi="楷体" w:hint="eastAsia"/>
          <w:sz w:val="32"/>
          <w:szCs w:val="32"/>
        </w:rPr>
        <w:t xml:space="preserve">士编著     </w:t>
      </w:r>
    </w:p>
    <w:p w:rsidR="00864661" w:rsidRPr="000C3855" w:rsidRDefault="00864661" w:rsidP="000C3855">
      <w:pPr>
        <w:spacing w:line="560" w:lineRule="exact"/>
        <w:ind w:firstLineChars="250" w:firstLine="800"/>
        <w:rPr>
          <w:rFonts w:ascii="仿宋_GB2312" w:eastAsia="仿宋_GB2312" w:hAnsi="楷体" w:hint="eastAsia"/>
          <w:sz w:val="32"/>
          <w:szCs w:val="32"/>
        </w:rPr>
      </w:pPr>
      <w:r w:rsidRPr="000C3855">
        <w:rPr>
          <w:rFonts w:ascii="仿宋_GB2312" w:eastAsia="仿宋_GB2312" w:hAnsi="楷体" w:hint="eastAsia"/>
          <w:sz w:val="32"/>
          <w:szCs w:val="32"/>
        </w:rPr>
        <w:t>5</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《科学研究纲领方法》(美)伊·拉卡托斯著   </w:t>
      </w:r>
    </w:p>
    <w:p w:rsidR="00864661" w:rsidRPr="000C3855" w:rsidRDefault="00864661" w:rsidP="000C3855">
      <w:pPr>
        <w:spacing w:line="560" w:lineRule="exact"/>
        <w:ind w:firstLineChars="250" w:firstLine="800"/>
        <w:rPr>
          <w:rFonts w:ascii="仿宋_GB2312" w:eastAsia="仿宋_GB2312" w:hAnsi="楷体" w:hint="eastAsia"/>
          <w:sz w:val="32"/>
          <w:szCs w:val="32"/>
        </w:rPr>
      </w:pPr>
      <w:r w:rsidRPr="000C3855">
        <w:rPr>
          <w:rFonts w:ascii="仿宋_GB2312" w:eastAsia="仿宋_GB2312" w:hAnsi="楷体" w:hint="eastAsia"/>
          <w:sz w:val="32"/>
          <w:szCs w:val="32"/>
        </w:rPr>
        <w:t>6</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《存在与时间》(德)海德格尔著   </w:t>
      </w:r>
    </w:p>
    <w:p w:rsidR="00864661" w:rsidRPr="000C3855" w:rsidRDefault="00864661" w:rsidP="000C3855">
      <w:pPr>
        <w:spacing w:line="560" w:lineRule="exact"/>
        <w:ind w:firstLineChars="250" w:firstLine="800"/>
        <w:rPr>
          <w:rFonts w:ascii="仿宋_GB2312" w:eastAsia="仿宋_GB2312" w:hAnsi="楷体" w:hint="eastAsia"/>
          <w:sz w:val="32"/>
          <w:szCs w:val="32"/>
        </w:rPr>
      </w:pPr>
      <w:r w:rsidRPr="000C3855">
        <w:rPr>
          <w:rFonts w:ascii="仿宋_GB2312" w:eastAsia="仿宋_GB2312" w:hAnsi="楷体" w:hint="eastAsia"/>
          <w:sz w:val="32"/>
          <w:szCs w:val="32"/>
        </w:rPr>
        <w:t>7</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《真理与方法》(上卷) (联德)伽达默尔著  </w:t>
      </w:r>
    </w:p>
    <w:p w:rsidR="00864661" w:rsidRPr="000C3855" w:rsidRDefault="00864661" w:rsidP="000C3855">
      <w:pPr>
        <w:spacing w:line="560" w:lineRule="exact"/>
        <w:ind w:firstLineChars="250" w:firstLine="800"/>
        <w:rPr>
          <w:rFonts w:ascii="仿宋_GB2312" w:eastAsia="仿宋_GB2312" w:hAnsi="楷体" w:hint="eastAsia"/>
          <w:sz w:val="32"/>
          <w:szCs w:val="32"/>
        </w:rPr>
      </w:pPr>
      <w:r w:rsidRPr="000C3855">
        <w:rPr>
          <w:rFonts w:ascii="仿宋_GB2312" w:eastAsia="仿宋_GB2312" w:hAnsi="楷体" w:hint="eastAsia"/>
          <w:sz w:val="32"/>
          <w:szCs w:val="32"/>
        </w:rPr>
        <w:t>8</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《周易》张善文注译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 xml:space="preserve"> 9</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《论语》(春秋)孔子著</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10</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《孟子》(战国)孟子著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11</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《老子》（春秋）老子著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12</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《庄子》庄周编著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13</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《荀子》荀子著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14</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《焚书》(明)李贽著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15</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《自然辩证法》恩格斯著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16</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《哲学笔记》列宁著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18</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《正义论》(美)罗尔斯(</w:t>
      </w:r>
      <w:proofErr w:type="spellStart"/>
      <w:r w:rsidRPr="000C3855">
        <w:rPr>
          <w:rFonts w:ascii="仿宋_GB2312" w:eastAsia="仿宋_GB2312" w:hAnsi="楷体" w:hint="eastAsia"/>
          <w:sz w:val="32"/>
          <w:szCs w:val="32"/>
        </w:rPr>
        <w:t>Rawls,J</w:t>
      </w:r>
      <w:proofErr w:type="spellEnd"/>
      <w:r w:rsidRPr="000C3855">
        <w:rPr>
          <w:rFonts w:ascii="仿宋_GB2312" w:eastAsia="仿宋_GB2312" w:hAnsi="楷体" w:hint="eastAsia"/>
          <w:sz w:val="32"/>
          <w:szCs w:val="32"/>
        </w:rPr>
        <w:t xml:space="preserve">.)著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19</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《思想录》（法）帕斯卡尔著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20</w:t>
      </w:r>
      <w:r w:rsidR="005E7555" w:rsidRPr="000C3855">
        <w:rPr>
          <w:rFonts w:ascii="仿宋_GB2312" w:eastAsia="仿宋_GB2312" w:hAnsi="楷体" w:hint="eastAsia"/>
          <w:sz w:val="32"/>
          <w:szCs w:val="32"/>
        </w:rPr>
        <w:t>.《中国哲学简史》《西方哲学简史》</w:t>
      </w:r>
      <w:r w:rsidRPr="000C3855">
        <w:rPr>
          <w:rFonts w:ascii="仿宋_GB2312" w:eastAsia="仿宋_GB2312" w:hAnsi="楷体" w:hint="eastAsia"/>
          <w:sz w:val="32"/>
          <w:szCs w:val="32"/>
        </w:rPr>
        <w:t xml:space="preserve">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21</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《形而上学》(古希腊)亚里士多德著</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22</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《小逻辑》(德)黑格尔著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23</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《美学概论》王朝闻主编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24</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《普通逻辑》本书编写组编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25</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《人性论》（英）休</w:t>
      </w:r>
      <w:proofErr w:type="gramStart"/>
      <w:r w:rsidRPr="000C3855">
        <w:rPr>
          <w:rFonts w:ascii="仿宋_GB2312" w:eastAsia="仿宋_GB2312" w:hAnsi="楷体" w:hint="eastAsia"/>
          <w:sz w:val="32"/>
          <w:szCs w:val="32"/>
        </w:rPr>
        <w:t>谟</w:t>
      </w:r>
      <w:proofErr w:type="gramEnd"/>
      <w:r w:rsidRPr="000C3855">
        <w:rPr>
          <w:rFonts w:ascii="仿宋_GB2312" w:eastAsia="仿宋_GB2312" w:hAnsi="楷体" w:hint="eastAsia"/>
          <w:sz w:val="32"/>
          <w:szCs w:val="32"/>
        </w:rPr>
        <w:t xml:space="preserve">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26</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《资本论》马克思著</w:t>
      </w:r>
    </w:p>
    <w:p w:rsidR="005E7555"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27.</w:t>
      </w:r>
      <w:r w:rsidR="00744AE6" w:rsidRPr="000C3855">
        <w:rPr>
          <w:rFonts w:ascii="仿宋_GB2312" w:eastAsia="仿宋_GB2312" w:hAnsi="楷体" w:hint="eastAsia"/>
          <w:sz w:val="32"/>
          <w:szCs w:val="32"/>
        </w:rPr>
        <w:t>《中国哲学简史》</w:t>
      </w:r>
      <w:r w:rsidRPr="000C3855">
        <w:rPr>
          <w:rFonts w:ascii="仿宋_GB2312" w:eastAsia="仿宋_GB2312" w:hAnsi="楷体" w:hint="eastAsia"/>
          <w:sz w:val="32"/>
          <w:szCs w:val="32"/>
        </w:rPr>
        <w:t>冯友兰著</w:t>
      </w:r>
    </w:p>
    <w:p w:rsidR="005E7555"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28.</w:t>
      </w:r>
      <w:r w:rsidR="00744AE6" w:rsidRPr="000C3855">
        <w:rPr>
          <w:rFonts w:ascii="仿宋_GB2312" w:eastAsia="仿宋_GB2312" w:hAnsi="楷体" w:hint="eastAsia"/>
          <w:sz w:val="32"/>
          <w:szCs w:val="32"/>
        </w:rPr>
        <w:t>《哲学概论》</w:t>
      </w:r>
      <w:r w:rsidRPr="000C3855">
        <w:rPr>
          <w:rFonts w:ascii="仿宋_GB2312" w:eastAsia="仿宋_GB2312" w:hAnsi="楷体" w:hint="eastAsia"/>
          <w:sz w:val="32"/>
          <w:szCs w:val="32"/>
        </w:rPr>
        <w:t>唐君毅著</w:t>
      </w:r>
    </w:p>
    <w:p w:rsidR="00864661" w:rsidRPr="000C3855" w:rsidRDefault="00452A5A" w:rsidP="000C3855">
      <w:pPr>
        <w:spacing w:line="560" w:lineRule="exact"/>
        <w:ind w:firstLineChars="200" w:firstLine="643"/>
        <w:rPr>
          <w:rFonts w:ascii="仿宋_GB2312" w:eastAsia="仿宋_GB2312" w:hAnsi="楷体" w:hint="eastAsia"/>
          <w:b/>
          <w:sz w:val="32"/>
          <w:szCs w:val="32"/>
        </w:rPr>
      </w:pPr>
      <w:r w:rsidRPr="000C3855">
        <w:rPr>
          <w:rFonts w:ascii="仿宋_GB2312" w:eastAsia="仿宋_GB2312" w:hAnsi="楷体" w:hint="eastAsia"/>
          <w:b/>
          <w:sz w:val="32"/>
          <w:szCs w:val="32"/>
        </w:rPr>
        <w:t>（二）</w:t>
      </w:r>
      <w:r w:rsidR="00864661" w:rsidRPr="000C3855">
        <w:rPr>
          <w:rFonts w:ascii="仿宋_GB2312" w:eastAsia="仿宋_GB2312" w:hAnsi="楷体" w:hint="eastAsia"/>
          <w:b/>
          <w:sz w:val="32"/>
          <w:szCs w:val="32"/>
        </w:rPr>
        <w:t xml:space="preserve">历史传记类  </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29.</w:t>
      </w:r>
      <w:r w:rsidR="00864661" w:rsidRPr="000C3855">
        <w:rPr>
          <w:rFonts w:ascii="仿宋_GB2312" w:eastAsia="仿宋_GB2312" w:hAnsi="楷体" w:hint="eastAsia"/>
          <w:sz w:val="32"/>
          <w:szCs w:val="32"/>
        </w:rPr>
        <w:t xml:space="preserve">《史记》(汉)司马迁著   </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30.</w:t>
      </w:r>
      <w:r w:rsidR="00864661" w:rsidRPr="000C3855">
        <w:rPr>
          <w:rFonts w:ascii="仿宋_GB2312" w:eastAsia="仿宋_GB2312" w:hAnsi="楷体" w:hint="eastAsia"/>
          <w:sz w:val="32"/>
          <w:szCs w:val="32"/>
        </w:rPr>
        <w:t xml:space="preserve">《中国思想史》葛兆光著  </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31.</w:t>
      </w:r>
      <w:r w:rsidR="00864661" w:rsidRPr="000C3855">
        <w:rPr>
          <w:rFonts w:ascii="仿宋_GB2312" w:eastAsia="仿宋_GB2312" w:hAnsi="楷体" w:hint="eastAsia"/>
          <w:sz w:val="32"/>
          <w:szCs w:val="32"/>
        </w:rPr>
        <w:t xml:space="preserve">《剑桥中国晚清史》(上、下) (美)费正清著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2.</w:t>
      </w:r>
      <w:r w:rsidRPr="000C3855">
        <w:rPr>
          <w:rFonts w:ascii="仿宋_GB2312" w:eastAsia="仿宋_GB2312" w:hAnsi="楷体" w:hint="eastAsia"/>
          <w:sz w:val="32"/>
          <w:szCs w:val="32"/>
        </w:rPr>
        <w:t xml:space="preserve">《世界名人论中国文化》清华大学编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3.</w:t>
      </w:r>
      <w:r w:rsidRPr="000C3855">
        <w:rPr>
          <w:rFonts w:ascii="仿宋_GB2312" w:eastAsia="仿宋_GB2312" w:hAnsi="楷体" w:hint="eastAsia"/>
          <w:sz w:val="32"/>
          <w:szCs w:val="32"/>
        </w:rPr>
        <w:t xml:space="preserve">《居里夫人自传》(法)居里著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4.</w:t>
      </w:r>
      <w:r w:rsidRPr="000C3855">
        <w:rPr>
          <w:rFonts w:ascii="仿宋_GB2312" w:eastAsia="仿宋_GB2312" w:hAnsi="楷体" w:hint="eastAsia"/>
          <w:sz w:val="32"/>
          <w:szCs w:val="32"/>
        </w:rPr>
        <w:t xml:space="preserve">《古代社会》摩尔根编著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5.</w:t>
      </w:r>
      <w:r w:rsidRPr="000C3855">
        <w:rPr>
          <w:rFonts w:ascii="仿宋_GB2312" w:eastAsia="仿宋_GB2312" w:hAnsi="楷体" w:hint="eastAsia"/>
          <w:sz w:val="32"/>
          <w:szCs w:val="32"/>
        </w:rPr>
        <w:t xml:space="preserve">《罗马帝国衰亡史》(英)爱德华·吉本著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6.</w:t>
      </w:r>
      <w:r w:rsidRPr="000C3855">
        <w:rPr>
          <w:rFonts w:ascii="仿宋_GB2312" w:eastAsia="仿宋_GB2312" w:hAnsi="楷体" w:hint="eastAsia"/>
          <w:sz w:val="32"/>
          <w:szCs w:val="32"/>
        </w:rPr>
        <w:t xml:space="preserve">《君主论》(意)马基亚维里著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7.</w:t>
      </w:r>
      <w:r w:rsidRPr="000C3855">
        <w:rPr>
          <w:rFonts w:ascii="仿宋_GB2312" w:eastAsia="仿宋_GB2312" w:hAnsi="楷体" w:hint="eastAsia"/>
          <w:sz w:val="32"/>
          <w:szCs w:val="32"/>
        </w:rPr>
        <w:t xml:space="preserve">《风俗论》(法)伏尔泰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8.</w:t>
      </w:r>
      <w:r w:rsidRPr="000C3855">
        <w:rPr>
          <w:rFonts w:ascii="仿宋_GB2312" w:eastAsia="仿宋_GB2312" w:hAnsi="楷体" w:hint="eastAsia"/>
          <w:sz w:val="32"/>
          <w:szCs w:val="32"/>
        </w:rPr>
        <w:t>《英语国家史略》(英)温斯顿·丘吉尔著</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3</w:t>
      </w:r>
      <w:r w:rsidR="005E7555" w:rsidRPr="000C3855">
        <w:rPr>
          <w:rFonts w:ascii="仿宋_GB2312" w:eastAsia="仿宋_GB2312" w:hAnsi="楷体" w:hint="eastAsia"/>
          <w:sz w:val="32"/>
          <w:szCs w:val="32"/>
        </w:rPr>
        <w:t>9.</w:t>
      </w:r>
      <w:r w:rsidRPr="000C3855">
        <w:rPr>
          <w:rFonts w:ascii="仿宋_GB2312" w:eastAsia="仿宋_GB2312" w:hAnsi="楷体" w:hint="eastAsia"/>
          <w:sz w:val="32"/>
          <w:szCs w:val="32"/>
        </w:rPr>
        <w:t xml:space="preserve">《世界文明史》(美)爱德华，麦克诺尔等著  </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40.</w:t>
      </w:r>
      <w:proofErr w:type="gramStart"/>
      <w:r w:rsidR="00864661" w:rsidRPr="000C3855">
        <w:rPr>
          <w:rFonts w:ascii="仿宋_GB2312" w:eastAsia="仿宋_GB2312" w:hAnsi="楷体" w:hint="eastAsia"/>
          <w:sz w:val="32"/>
          <w:szCs w:val="32"/>
        </w:rPr>
        <w:t>《清华名流》何威等</w:t>
      </w:r>
      <w:proofErr w:type="gramEnd"/>
      <w:r w:rsidR="00864661" w:rsidRPr="000C3855">
        <w:rPr>
          <w:rFonts w:ascii="仿宋_GB2312" w:eastAsia="仿宋_GB2312" w:hAnsi="楷体" w:hint="eastAsia"/>
          <w:sz w:val="32"/>
          <w:szCs w:val="32"/>
        </w:rPr>
        <w:t xml:space="preserve">编著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1.</w:t>
      </w:r>
      <w:r w:rsidRPr="000C3855">
        <w:rPr>
          <w:rFonts w:ascii="仿宋_GB2312" w:eastAsia="仿宋_GB2312" w:hAnsi="楷体" w:hint="eastAsia"/>
          <w:sz w:val="32"/>
          <w:szCs w:val="32"/>
        </w:rPr>
        <w:t xml:space="preserve">《一代巨人毛泽东》侯树栋主编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2.</w:t>
      </w:r>
      <w:r w:rsidRPr="000C3855">
        <w:rPr>
          <w:rFonts w:ascii="仿宋_GB2312" w:eastAsia="仿宋_GB2312" w:hAnsi="楷体" w:hint="eastAsia"/>
          <w:sz w:val="32"/>
          <w:szCs w:val="32"/>
        </w:rPr>
        <w:t>《周恩来传》金冲及主编</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3.</w:t>
      </w:r>
      <w:r w:rsidRPr="000C3855">
        <w:rPr>
          <w:rFonts w:ascii="仿宋_GB2312" w:eastAsia="仿宋_GB2312" w:hAnsi="楷体" w:hint="eastAsia"/>
          <w:sz w:val="32"/>
          <w:szCs w:val="32"/>
        </w:rPr>
        <w:t xml:space="preserve">《左传》(春秋)左丘明著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4.</w:t>
      </w:r>
      <w:r w:rsidRPr="000C3855">
        <w:rPr>
          <w:rFonts w:ascii="仿宋_GB2312" w:eastAsia="仿宋_GB2312" w:hAnsi="楷体" w:hint="eastAsia"/>
          <w:sz w:val="32"/>
          <w:szCs w:val="32"/>
        </w:rPr>
        <w:t>《梵高传》(美)斯通著</w:t>
      </w:r>
    </w:p>
    <w:p w:rsidR="005E7555"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45.</w:t>
      </w:r>
      <w:r w:rsidR="008B614F" w:rsidRPr="000C3855">
        <w:rPr>
          <w:rFonts w:ascii="仿宋_GB2312" w:eastAsia="仿宋_GB2312" w:hAnsi="楷体" w:hint="eastAsia"/>
          <w:sz w:val="32"/>
          <w:szCs w:val="32"/>
        </w:rPr>
        <w:t>《中国大历史》</w:t>
      </w:r>
      <w:r w:rsidRPr="000C3855">
        <w:rPr>
          <w:rFonts w:ascii="仿宋_GB2312" w:eastAsia="仿宋_GB2312" w:hAnsi="楷体" w:hint="eastAsia"/>
          <w:sz w:val="32"/>
          <w:szCs w:val="32"/>
        </w:rPr>
        <w:t>黄仁宇著</w:t>
      </w:r>
    </w:p>
    <w:p w:rsidR="00864661" w:rsidRPr="000C3855" w:rsidRDefault="00452A5A" w:rsidP="000C3855">
      <w:pPr>
        <w:spacing w:line="560" w:lineRule="exact"/>
        <w:ind w:firstLineChars="200" w:firstLine="643"/>
        <w:rPr>
          <w:rFonts w:ascii="仿宋_GB2312" w:eastAsia="仿宋_GB2312" w:hAnsi="楷体" w:hint="eastAsia"/>
          <w:b/>
          <w:sz w:val="32"/>
          <w:szCs w:val="32"/>
        </w:rPr>
      </w:pPr>
      <w:r w:rsidRPr="000C3855">
        <w:rPr>
          <w:rFonts w:ascii="仿宋_GB2312" w:eastAsia="仿宋_GB2312" w:hAnsi="楷体" w:hint="eastAsia"/>
          <w:b/>
          <w:sz w:val="32"/>
          <w:szCs w:val="32"/>
        </w:rPr>
        <w:t>（三）社科政治艺术类</w:t>
      </w:r>
      <w:r w:rsidR="00864661" w:rsidRPr="000C3855">
        <w:rPr>
          <w:rFonts w:ascii="仿宋_GB2312" w:eastAsia="仿宋_GB2312" w:hAnsi="楷体" w:hint="eastAsia"/>
          <w:b/>
          <w:sz w:val="32"/>
          <w:szCs w:val="32"/>
        </w:rPr>
        <w:t xml:space="preserve">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6.</w:t>
      </w:r>
      <w:r w:rsidRPr="000C3855">
        <w:rPr>
          <w:rFonts w:ascii="仿宋_GB2312" w:eastAsia="仿宋_GB2312" w:hAnsi="楷体" w:hint="eastAsia"/>
          <w:sz w:val="32"/>
          <w:szCs w:val="32"/>
        </w:rPr>
        <w:t xml:space="preserve">《大学之修养》张信刚著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7.</w:t>
      </w:r>
      <w:proofErr w:type="gramStart"/>
      <w:r w:rsidRPr="000C3855">
        <w:rPr>
          <w:rFonts w:ascii="仿宋_GB2312" w:eastAsia="仿宋_GB2312" w:hAnsi="楷体" w:hint="eastAsia"/>
          <w:sz w:val="32"/>
          <w:szCs w:val="32"/>
        </w:rPr>
        <w:t>《哈佛视点》鲁勇等</w:t>
      </w:r>
      <w:proofErr w:type="gramEnd"/>
      <w:r w:rsidRPr="000C3855">
        <w:rPr>
          <w:rFonts w:ascii="仿宋_GB2312" w:eastAsia="仿宋_GB2312" w:hAnsi="楷体" w:hint="eastAsia"/>
          <w:sz w:val="32"/>
          <w:szCs w:val="32"/>
        </w:rPr>
        <w:t xml:space="preserve">译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4</w:t>
      </w:r>
      <w:r w:rsidR="005E7555" w:rsidRPr="000C3855">
        <w:rPr>
          <w:rFonts w:ascii="仿宋_GB2312" w:eastAsia="仿宋_GB2312" w:hAnsi="楷体" w:hint="eastAsia"/>
          <w:sz w:val="32"/>
          <w:szCs w:val="32"/>
        </w:rPr>
        <w:t>8.</w:t>
      </w:r>
      <w:r w:rsidRPr="000C3855">
        <w:rPr>
          <w:rFonts w:ascii="仿宋_GB2312" w:eastAsia="仿宋_GB2312" w:hAnsi="楷体" w:hint="eastAsia"/>
          <w:sz w:val="32"/>
          <w:szCs w:val="32"/>
        </w:rPr>
        <w:t xml:space="preserve">《决策的艺术》哈蒙德等著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4</w:t>
      </w:r>
      <w:r w:rsidR="005E7555" w:rsidRPr="000C3855">
        <w:rPr>
          <w:rFonts w:ascii="仿宋_GB2312" w:eastAsia="仿宋_GB2312" w:hAnsi="楷体" w:hint="eastAsia"/>
          <w:sz w:val="32"/>
          <w:szCs w:val="32"/>
        </w:rPr>
        <w:t>9.</w:t>
      </w:r>
      <w:r w:rsidRPr="000C3855">
        <w:rPr>
          <w:rFonts w:ascii="仿宋_GB2312" w:eastAsia="仿宋_GB2312" w:hAnsi="楷体" w:hint="eastAsia"/>
          <w:sz w:val="32"/>
          <w:szCs w:val="32"/>
        </w:rPr>
        <w:t xml:space="preserve">《成长的中国》房宁等著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50</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《西方美学史》朱光潜著</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51</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《文艺心理学》朱光潜著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52</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《比尔</w:t>
      </w:r>
      <w:r w:rsidR="007C2B2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盖茨》(英)海勒著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53</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《艺术哲学》(法) H·丹纳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54</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《美的历程》李泽厚著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55</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《美学散步》宗白华著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56</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《萨特论艺术》</w:t>
      </w:r>
      <w:proofErr w:type="gramStart"/>
      <w:r w:rsidRPr="000C3855">
        <w:rPr>
          <w:rFonts w:ascii="仿宋_GB2312" w:eastAsia="仿宋_GB2312" w:hAnsi="楷体" w:hint="eastAsia"/>
          <w:sz w:val="32"/>
          <w:szCs w:val="32"/>
        </w:rPr>
        <w:t>萨</w:t>
      </w:r>
      <w:proofErr w:type="gramEnd"/>
      <w:r w:rsidRPr="000C3855">
        <w:rPr>
          <w:rFonts w:ascii="仿宋_GB2312" w:eastAsia="仿宋_GB2312" w:hAnsi="楷体" w:hint="eastAsia"/>
          <w:sz w:val="32"/>
          <w:szCs w:val="32"/>
        </w:rPr>
        <w:t xml:space="preserve">特著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57</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 xml:space="preserve">《美学》黑格尔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58</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《公众演讲》(美)库</w:t>
      </w:r>
      <w:proofErr w:type="gramStart"/>
      <w:r w:rsidRPr="000C3855">
        <w:rPr>
          <w:rFonts w:ascii="仿宋_GB2312" w:eastAsia="仿宋_GB2312" w:hAnsi="楷体" w:hint="eastAsia"/>
          <w:sz w:val="32"/>
          <w:szCs w:val="32"/>
        </w:rPr>
        <w:t>什纳著</w:t>
      </w:r>
      <w:proofErr w:type="gramEnd"/>
      <w:r w:rsidRPr="000C3855">
        <w:rPr>
          <w:rFonts w:ascii="仿宋_GB2312" w:eastAsia="仿宋_GB2312" w:hAnsi="楷体" w:hint="eastAsia"/>
          <w:sz w:val="32"/>
          <w:szCs w:val="32"/>
        </w:rPr>
        <w:t xml:space="preserve">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59</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《社会契约论》(法)</w:t>
      </w:r>
      <w:proofErr w:type="gramStart"/>
      <w:r w:rsidRPr="000C3855">
        <w:rPr>
          <w:rFonts w:ascii="仿宋_GB2312" w:eastAsia="仿宋_GB2312" w:hAnsi="楷体" w:hint="eastAsia"/>
          <w:sz w:val="32"/>
          <w:szCs w:val="32"/>
        </w:rPr>
        <w:t>卢</w:t>
      </w:r>
      <w:proofErr w:type="gramEnd"/>
      <w:r w:rsidRPr="000C3855">
        <w:rPr>
          <w:rFonts w:ascii="仿宋_GB2312" w:eastAsia="仿宋_GB2312" w:hAnsi="楷体" w:hint="eastAsia"/>
          <w:sz w:val="32"/>
          <w:szCs w:val="32"/>
        </w:rPr>
        <w:t xml:space="preserve">梭著  </w:t>
      </w:r>
    </w:p>
    <w:p w:rsidR="00864661" w:rsidRPr="000C3855" w:rsidRDefault="00864661"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60</w:t>
      </w:r>
      <w:r w:rsidR="005E7555" w:rsidRPr="000C3855">
        <w:rPr>
          <w:rFonts w:ascii="仿宋_GB2312" w:eastAsia="仿宋_GB2312" w:hAnsi="楷体" w:hint="eastAsia"/>
          <w:sz w:val="32"/>
          <w:szCs w:val="32"/>
        </w:rPr>
        <w:t>.</w:t>
      </w:r>
      <w:r w:rsidRPr="000C3855">
        <w:rPr>
          <w:rFonts w:ascii="仿宋_GB2312" w:eastAsia="仿宋_GB2312" w:hAnsi="楷体" w:hint="eastAsia"/>
          <w:sz w:val="32"/>
          <w:szCs w:val="32"/>
        </w:rPr>
        <w:t>《忏悔录》(古罗马)奥古斯丁著</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61.</w:t>
      </w:r>
      <w:r w:rsidR="00864661" w:rsidRPr="000C3855">
        <w:rPr>
          <w:rFonts w:ascii="仿宋_GB2312" w:eastAsia="仿宋_GB2312" w:hAnsi="楷体" w:hint="eastAsia"/>
          <w:sz w:val="32"/>
          <w:szCs w:val="32"/>
        </w:rPr>
        <w:t>《中国音乐简史》《西方音乐简史》</w:t>
      </w:r>
    </w:p>
    <w:p w:rsidR="00864661" w:rsidRPr="000C3855" w:rsidRDefault="005E7555"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62.《从古老的游戏到体育表演》：乔治</w:t>
      </w:r>
      <w:r w:rsidRPr="000C3855">
        <w:rPr>
          <w:rFonts w:ascii="宋体" w:eastAsia="宋体" w:hAnsi="宋体" w:cs="宋体" w:hint="eastAsia"/>
          <w:sz w:val="32"/>
          <w:szCs w:val="32"/>
        </w:rPr>
        <w:t>•</w:t>
      </w:r>
      <w:r w:rsidRPr="000C3855">
        <w:rPr>
          <w:rFonts w:ascii="仿宋_GB2312" w:eastAsia="仿宋_GB2312" w:hAnsi="楷体" w:cs="楷体" w:hint="eastAsia"/>
          <w:sz w:val="32"/>
          <w:szCs w:val="32"/>
        </w:rPr>
        <w:t>维加雷洛著，乔咪加</w:t>
      </w:r>
      <w:r w:rsidRPr="000C3855">
        <w:rPr>
          <w:rFonts w:ascii="仿宋_GB2312" w:eastAsia="仿宋_GB2312" w:hAnsi="楷体" w:hint="eastAsia"/>
          <w:sz w:val="32"/>
          <w:szCs w:val="32"/>
        </w:rPr>
        <w:t>译</w:t>
      </w:r>
    </w:p>
    <w:p w:rsidR="005E7555"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63.</w:t>
      </w:r>
      <w:r w:rsidR="005E7555" w:rsidRPr="000C3855">
        <w:rPr>
          <w:rFonts w:ascii="仿宋_GB2312" w:eastAsia="仿宋_GB2312" w:hAnsi="楷体" w:hint="eastAsia"/>
          <w:sz w:val="32"/>
          <w:szCs w:val="32"/>
        </w:rPr>
        <w:t>《中国文化制度述略》：</w:t>
      </w:r>
      <w:proofErr w:type="gramStart"/>
      <w:r w:rsidR="005E7555" w:rsidRPr="000C3855">
        <w:rPr>
          <w:rFonts w:ascii="仿宋_GB2312" w:eastAsia="仿宋_GB2312" w:hAnsi="楷体" w:hint="eastAsia"/>
          <w:sz w:val="32"/>
          <w:szCs w:val="32"/>
        </w:rPr>
        <w:t>许结</w:t>
      </w:r>
      <w:proofErr w:type="gramEnd"/>
      <w:r w:rsidR="00181814" w:rsidRPr="000C3855">
        <w:rPr>
          <w:rFonts w:ascii="仿宋_GB2312" w:eastAsia="仿宋_GB2312" w:hAnsi="楷体" w:hint="eastAsia"/>
          <w:sz w:val="32"/>
          <w:szCs w:val="32"/>
        </w:rPr>
        <w:t xml:space="preserve"> </w:t>
      </w:r>
      <w:r w:rsidR="005E7555" w:rsidRPr="000C3855">
        <w:rPr>
          <w:rFonts w:ascii="仿宋_GB2312" w:eastAsia="仿宋_GB2312" w:hAnsi="楷体" w:hint="eastAsia"/>
          <w:sz w:val="32"/>
          <w:szCs w:val="32"/>
        </w:rPr>
        <w:t>著</w:t>
      </w:r>
    </w:p>
    <w:p w:rsidR="00864661" w:rsidRPr="000C3855" w:rsidRDefault="00452A5A" w:rsidP="000C3855">
      <w:pPr>
        <w:spacing w:line="560" w:lineRule="exact"/>
        <w:ind w:firstLineChars="200" w:firstLine="643"/>
        <w:rPr>
          <w:rFonts w:ascii="仿宋_GB2312" w:eastAsia="仿宋_GB2312" w:hAnsi="楷体" w:hint="eastAsia"/>
          <w:b/>
          <w:sz w:val="32"/>
          <w:szCs w:val="32"/>
        </w:rPr>
      </w:pPr>
      <w:r w:rsidRPr="000C3855">
        <w:rPr>
          <w:rFonts w:ascii="仿宋_GB2312" w:eastAsia="仿宋_GB2312" w:hAnsi="楷体" w:hint="eastAsia"/>
          <w:b/>
          <w:sz w:val="32"/>
          <w:szCs w:val="32"/>
        </w:rPr>
        <w:t>（四）</w:t>
      </w:r>
      <w:r w:rsidR="00864661" w:rsidRPr="000C3855">
        <w:rPr>
          <w:rFonts w:ascii="仿宋_GB2312" w:eastAsia="仿宋_GB2312" w:hAnsi="楷体" w:hint="eastAsia"/>
          <w:b/>
          <w:sz w:val="32"/>
          <w:szCs w:val="32"/>
        </w:rPr>
        <w:t>其它</w:t>
      </w:r>
      <w:r w:rsidR="002C3500" w:rsidRPr="000C3855">
        <w:rPr>
          <w:rFonts w:ascii="仿宋_GB2312" w:eastAsia="仿宋_GB2312" w:hAnsi="楷体" w:hint="eastAsia"/>
          <w:b/>
          <w:sz w:val="32"/>
          <w:szCs w:val="32"/>
        </w:rPr>
        <w:t>书籍</w:t>
      </w:r>
    </w:p>
    <w:p w:rsidR="00CE796B"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w:t>
      </w:r>
      <w:r w:rsidR="00452A5A" w:rsidRPr="000C3855">
        <w:rPr>
          <w:rFonts w:ascii="仿宋_GB2312" w:eastAsia="仿宋_GB2312" w:hAnsi="楷体" w:hint="eastAsia"/>
          <w:sz w:val="32"/>
          <w:szCs w:val="32"/>
        </w:rPr>
        <w:t>4</w:t>
      </w:r>
      <w:r w:rsidR="00CE796B" w:rsidRPr="000C3855">
        <w:rPr>
          <w:rFonts w:ascii="仿宋_GB2312" w:eastAsia="仿宋_GB2312" w:hAnsi="楷体" w:hint="eastAsia"/>
          <w:sz w:val="32"/>
          <w:szCs w:val="32"/>
        </w:rPr>
        <w:t>.</w:t>
      </w:r>
      <w:r w:rsidRPr="000C3855">
        <w:rPr>
          <w:rFonts w:ascii="仿宋_GB2312" w:eastAsia="仿宋_GB2312" w:hAnsi="楷体" w:hint="eastAsia"/>
          <w:sz w:val="32"/>
          <w:szCs w:val="32"/>
        </w:rPr>
        <w:t>《章太炎国学讲义》章太炎</w:t>
      </w:r>
      <w:r w:rsidR="00181814" w:rsidRPr="000C3855">
        <w:rPr>
          <w:rFonts w:ascii="仿宋_GB2312" w:eastAsia="仿宋_GB2312" w:hAnsi="楷体" w:hint="eastAsia"/>
          <w:sz w:val="32"/>
          <w:szCs w:val="32"/>
        </w:rPr>
        <w:t xml:space="preserve"> </w:t>
      </w:r>
      <w:r w:rsidRPr="000C3855">
        <w:rPr>
          <w:rFonts w:ascii="仿宋_GB2312" w:eastAsia="仿宋_GB2312" w:hAnsi="楷体" w:hint="eastAsia"/>
          <w:sz w:val="32"/>
          <w:szCs w:val="32"/>
        </w:rPr>
        <w:t xml:space="preserve">著 </w:t>
      </w:r>
    </w:p>
    <w:p w:rsidR="00CE796B"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w:t>
      </w:r>
      <w:r w:rsidR="00452A5A" w:rsidRPr="000C3855">
        <w:rPr>
          <w:rFonts w:ascii="仿宋_GB2312" w:eastAsia="仿宋_GB2312" w:hAnsi="楷体" w:hint="eastAsia"/>
          <w:sz w:val="32"/>
          <w:szCs w:val="32"/>
        </w:rPr>
        <w:t>5</w:t>
      </w:r>
      <w:r w:rsidRPr="000C3855">
        <w:rPr>
          <w:rFonts w:ascii="仿宋_GB2312" w:eastAsia="仿宋_GB2312" w:hAnsi="楷体" w:hint="eastAsia"/>
          <w:sz w:val="32"/>
          <w:szCs w:val="32"/>
        </w:rPr>
        <w:t>.《</w:t>
      </w:r>
      <w:r w:rsidR="0030775E" w:rsidRPr="000C3855">
        <w:rPr>
          <w:rFonts w:ascii="仿宋_GB2312" w:eastAsia="仿宋_GB2312" w:hAnsi="楷体" w:hint="eastAsia"/>
          <w:sz w:val="32"/>
          <w:szCs w:val="32"/>
        </w:rPr>
        <w:t>生命的故事</w:t>
      </w:r>
      <w:r w:rsidRPr="000C3855">
        <w:rPr>
          <w:rFonts w:ascii="仿宋_GB2312" w:eastAsia="仿宋_GB2312" w:hAnsi="楷体" w:hint="eastAsia"/>
          <w:sz w:val="32"/>
          <w:szCs w:val="32"/>
        </w:rPr>
        <w:t>》</w:t>
      </w:r>
      <w:r w:rsidR="0030775E" w:rsidRPr="000C3855">
        <w:rPr>
          <w:rFonts w:ascii="仿宋_GB2312" w:eastAsia="仿宋_GB2312" w:hAnsi="楷体" w:hint="eastAsia"/>
          <w:sz w:val="32"/>
          <w:szCs w:val="32"/>
        </w:rPr>
        <w:t>(美)维吉尼亚</w:t>
      </w:r>
      <w:r w:rsidR="0030775E" w:rsidRPr="000C3855">
        <w:rPr>
          <w:rFonts w:ascii="宋体" w:eastAsia="宋体" w:hAnsi="宋体" w:cs="宋体" w:hint="eastAsia"/>
          <w:sz w:val="32"/>
          <w:szCs w:val="32"/>
        </w:rPr>
        <w:t>•</w:t>
      </w:r>
      <w:r w:rsidR="0030775E" w:rsidRPr="000C3855">
        <w:rPr>
          <w:rFonts w:ascii="仿宋_GB2312" w:eastAsia="仿宋_GB2312" w:hAnsi="楷体" w:cs="楷体" w:hint="eastAsia"/>
          <w:sz w:val="32"/>
          <w:szCs w:val="32"/>
        </w:rPr>
        <w:t>李</w:t>
      </w:r>
      <w:r w:rsidR="0030775E" w:rsidRPr="000C3855">
        <w:rPr>
          <w:rFonts w:ascii="宋体" w:eastAsia="宋体" w:hAnsi="宋体" w:cs="宋体" w:hint="eastAsia"/>
          <w:sz w:val="32"/>
          <w:szCs w:val="32"/>
        </w:rPr>
        <w:t>•</w:t>
      </w:r>
      <w:r w:rsidR="0030775E" w:rsidRPr="000C3855">
        <w:rPr>
          <w:rFonts w:ascii="仿宋_GB2312" w:eastAsia="仿宋_GB2312" w:hAnsi="楷体" w:cs="楷体" w:hint="eastAsia"/>
          <w:sz w:val="32"/>
          <w:szCs w:val="32"/>
        </w:rPr>
        <w:t>伯</w:t>
      </w:r>
      <w:r w:rsidR="0030775E" w:rsidRPr="000C3855">
        <w:rPr>
          <w:rFonts w:ascii="仿宋_GB2312" w:eastAsia="仿宋_GB2312" w:hAnsi="楷体" w:hint="eastAsia"/>
          <w:sz w:val="32"/>
          <w:szCs w:val="32"/>
        </w:rPr>
        <w:t>顿</w:t>
      </w:r>
      <w:r w:rsidRPr="000C3855">
        <w:rPr>
          <w:rFonts w:ascii="仿宋_GB2312" w:eastAsia="仿宋_GB2312" w:hAnsi="楷体" w:hint="eastAsia"/>
          <w:sz w:val="32"/>
          <w:szCs w:val="32"/>
        </w:rPr>
        <w:t>著</w:t>
      </w:r>
    </w:p>
    <w:p w:rsidR="00CE796B" w:rsidRPr="000C3855" w:rsidRDefault="00452A5A"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66</w:t>
      </w:r>
      <w:r w:rsidR="00744AE6" w:rsidRPr="000C3855">
        <w:rPr>
          <w:rFonts w:ascii="仿宋_GB2312" w:eastAsia="仿宋_GB2312" w:hAnsi="楷体" w:hint="eastAsia"/>
          <w:sz w:val="32"/>
          <w:szCs w:val="32"/>
        </w:rPr>
        <w:t>.《人文通识讲演录》陆挺，徐宏著</w:t>
      </w:r>
      <w:r w:rsidR="00CE796B" w:rsidRPr="000C3855">
        <w:rPr>
          <w:rFonts w:ascii="仿宋_GB2312" w:eastAsia="仿宋_GB2312" w:hAnsi="楷体" w:hint="eastAsia"/>
          <w:sz w:val="32"/>
          <w:szCs w:val="32"/>
        </w:rPr>
        <w:t xml:space="preserve"> </w:t>
      </w:r>
    </w:p>
    <w:p w:rsidR="00CE796B" w:rsidRPr="000C3855" w:rsidRDefault="00452A5A"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67</w:t>
      </w:r>
      <w:r w:rsidR="00CE796B" w:rsidRPr="000C3855">
        <w:rPr>
          <w:rFonts w:ascii="仿宋_GB2312" w:eastAsia="仿宋_GB2312" w:hAnsi="楷体" w:hint="eastAsia"/>
          <w:sz w:val="32"/>
          <w:szCs w:val="32"/>
        </w:rPr>
        <w:t xml:space="preserve">.《名家通识讲座书系》北京大学出版社 </w:t>
      </w:r>
    </w:p>
    <w:p w:rsidR="00CE796B" w:rsidRPr="000C3855" w:rsidRDefault="00452A5A"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68</w:t>
      </w:r>
      <w:r w:rsidR="00CE796B" w:rsidRPr="000C3855">
        <w:rPr>
          <w:rFonts w:ascii="仿宋_GB2312" w:eastAsia="仿宋_GB2312" w:hAnsi="楷体" w:hint="eastAsia"/>
          <w:sz w:val="32"/>
          <w:szCs w:val="32"/>
        </w:rPr>
        <w:t>.《</w:t>
      </w:r>
      <w:r w:rsidR="0030775E" w:rsidRPr="000C3855">
        <w:rPr>
          <w:rFonts w:ascii="仿宋_GB2312" w:eastAsia="仿宋_GB2312" w:hAnsi="楷体" w:hint="eastAsia"/>
          <w:sz w:val="32"/>
          <w:szCs w:val="32"/>
        </w:rPr>
        <w:t>中国古代地理名著选读</w:t>
      </w:r>
      <w:r w:rsidR="00CE796B" w:rsidRPr="000C3855">
        <w:rPr>
          <w:rFonts w:ascii="仿宋_GB2312" w:eastAsia="仿宋_GB2312" w:hAnsi="楷体" w:hint="eastAsia"/>
          <w:sz w:val="32"/>
          <w:szCs w:val="32"/>
        </w:rPr>
        <w:t>》</w:t>
      </w:r>
      <w:r w:rsidR="0030775E" w:rsidRPr="000C3855">
        <w:rPr>
          <w:rFonts w:ascii="仿宋_GB2312" w:eastAsia="仿宋_GB2312" w:hAnsi="楷体" w:hint="eastAsia"/>
          <w:sz w:val="32"/>
          <w:szCs w:val="32"/>
        </w:rPr>
        <w:t>侯仁之</w:t>
      </w:r>
      <w:r w:rsidR="00744AE6" w:rsidRPr="000C3855">
        <w:rPr>
          <w:rFonts w:ascii="仿宋_GB2312" w:eastAsia="仿宋_GB2312" w:hAnsi="楷体" w:hint="eastAsia"/>
          <w:sz w:val="32"/>
          <w:szCs w:val="32"/>
        </w:rPr>
        <w:t>著</w:t>
      </w:r>
      <w:r w:rsidR="00CE796B" w:rsidRPr="000C3855">
        <w:rPr>
          <w:rFonts w:ascii="仿宋_GB2312" w:eastAsia="仿宋_GB2312" w:hAnsi="楷体" w:hint="eastAsia"/>
          <w:sz w:val="32"/>
          <w:szCs w:val="32"/>
        </w:rPr>
        <w:t xml:space="preserve"> </w:t>
      </w:r>
    </w:p>
    <w:p w:rsidR="00CE796B" w:rsidRPr="000C3855" w:rsidRDefault="00452A5A"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69</w:t>
      </w:r>
      <w:r w:rsidR="00CE796B" w:rsidRPr="000C3855">
        <w:rPr>
          <w:rFonts w:ascii="仿宋_GB2312" w:eastAsia="仿宋_GB2312" w:hAnsi="楷体" w:hint="eastAsia"/>
          <w:sz w:val="32"/>
          <w:szCs w:val="32"/>
        </w:rPr>
        <w:t>.《大学人文讲义》陈婉莹，夏中义</w:t>
      </w:r>
      <w:r w:rsidR="00744AE6" w:rsidRPr="000C3855">
        <w:rPr>
          <w:rFonts w:ascii="仿宋_GB2312" w:eastAsia="仿宋_GB2312" w:hAnsi="楷体" w:hint="eastAsia"/>
          <w:sz w:val="32"/>
          <w:szCs w:val="32"/>
        </w:rPr>
        <w:t>著</w:t>
      </w:r>
      <w:r w:rsidR="00CE796B" w:rsidRPr="000C3855">
        <w:rPr>
          <w:rFonts w:ascii="仿宋_GB2312" w:eastAsia="仿宋_GB2312" w:hAnsi="楷体" w:hint="eastAsia"/>
          <w:sz w:val="32"/>
          <w:szCs w:val="32"/>
        </w:rPr>
        <w:t xml:space="preserve"> </w:t>
      </w:r>
    </w:p>
    <w:p w:rsidR="00CE796B"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0</w:t>
      </w:r>
      <w:r w:rsidR="00CE796B" w:rsidRPr="000C3855">
        <w:rPr>
          <w:rFonts w:ascii="仿宋_GB2312" w:eastAsia="仿宋_GB2312" w:hAnsi="楷体" w:hint="eastAsia"/>
          <w:sz w:val="32"/>
          <w:szCs w:val="32"/>
        </w:rPr>
        <w:t>.《大学的逻辑》张维迎</w:t>
      </w:r>
      <w:r w:rsidRPr="000C3855">
        <w:rPr>
          <w:rFonts w:ascii="仿宋_GB2312" w:eastAsia="仿宋_GB2312" w:hAnsi="楷体" w:hint="eastAsia"/>
          <w:sz w:val="32"/>
          <w:szCs w:val="32"/>
        </w:rPr>
        <w:t>著</w:t>
      </w:r>
    </w:p>
    <w:p w:rsidR="00CE796B"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lastRenderedPageBreak/>
        <w:t>7</w:t>
      </w:r>
      <w:r w:rsidR="00452A5A" w:rsidRPr="000C3855">
        <w:rPr>
          <w:rFonts w:ascii="仿宋_GB2312" w:eastAsia="仿宋_GB2312" w:hAnsi="楷体" w:hint="eastAsia"/>
          <w:sz w:val="32"/>
          <w:szCs w:val="32"/>
        </w:rPr>
        <w:t>1</w:t>
      </w:r>
      <w:r w:rsidR="00CE796B" w:rsidRPr="000C3855">
        <w:rPr>
          <w:rFonts w:ascii="仿宋_GB2312" w:eastAsia="仿宋_GB2312" w:hAnsi="楷体" w:hint="eastAsia"/>
          <w:sz w:val="32"/>
          <w:szCs w:val="32"/>
        </w:rPr>
        <w:t>.《道家的人文精神》陈鼓应</w:t>
      </w:r>
      <w:r w:rsidRPr="000C3855">
        <w:rPr>
          <w:rFonts w:ascii="仿宋_GB2312" w:eastAsia="仿宋_GB2312" w:hAnsi="楷体" w:hint="eastAsia"/>
          <w:sz w:val="32"/>
          <w:szCs w:val="32"/>
        </w:rPr>
        <w:t>著</w:t>
      </w:r>
      <w:r w:rsidR="00CE796B" w:rsidRPr="000C3855">
        <w:rPr>
          <w:rFonts w:ascii="仿宋_GB2312" w:eastAsia="仿宋_GB2312" w:hAnsi="楷体" w:hint="eastAsia"/>
          <w:sz w:val="32"/>
          <w:szCs w:val="32"/>
        </w:rPr>
        <w:t xml:space="preserve"> </w:t>
      </w:r>
    </w:p>
    <w:p w:rsidR="00CE796B"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2</w:t>
      </w:r>
      <w:r w:rsidR="00CE796B" w:rsidRPr="000C3855">
        <w:rPr>
          <w:rFonts w:ascii="仿宋_GB2312" w:eastAsia="仿宋_GB2312" w:hAnsi="楷体" w:hint="eastAsia"/>
          <w:sz w:val="32"/>
          <w:szCs w:val="32"/>
        </w:rPr>
        <w:t>.《对科学的傲慢与偏见》斯诺</w:t>
      </w:r>
      <w:r w:rsidRPr="000C3855">
        <w:rPr>
          <w:rFonts w:ascii="仿宋_GB2312" w:eastAsia="仿宋_GB2312" w:hAnsi="楷体" w:hint="eastAsia"/>
          <w:sz w:val="32"/>
          <w:szCs w:val="32"/>
        </w:rPr>
        <w:t>著</w:t>
      </w:r>
    </w:p>
    <w:p w:rsidR="00946F0A"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3</w:t>
      </w:r>
      <w:r w:rsidRPr="000C3855">
        <w:rPr>
          <w:rFonts w:ascii="仿宋_GB2312" w:eastAsia="仿宋_GB2312" w:hAnsi="楷体" w:hint="eastAsia"/>
          <w:sz w:val="32"/>
          <w:szCs w:val="32"/>
        </w:rPr>
        <w:t>.《光荣与梦想》（美）威廉· 曼彻斯特著</w:t>
      </w:r>
    </w:p>
    <w:p w:rsidR="00744AE6" w:rsidRPr="000C3855" w:rsidRDefault="00744AE6"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4</w:t>
      </w:r>
      <w:r w:rsidRPr="000C3855">
        <w:rPr>
          <w:rFonts w:ascii="仿宋_GB2312" w:eastAsia="仿宋_GB2312" w:hAnsi="楷体" w:hint="eastAsia"/>
          <w:sz w:val="32"/>
          <w:szCs w:val="32"/>
        </w:rPr>
        <w:t>.《心理学与生活》（美）格里格，津巴多著</w:t>
      </w:r>
    </w:p>
    <w:p w:rsidR="00744AE6" w:rsidRPr="000C3855" w:rsidRDefault="0030775E"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5</w:t>
      </w:r>
      <w:r w:rsidRPr="000C3855">
        <w:rPr>
          <w:rFonts w:ascii="仿宋_GB2312" w:eastAsia="仿宋_GB2312" w:hAnsi="楷体" w:hint="eastAsia"/>
          <w:sz w:val="32"/>
          <w:szCs w:val="32"/>
        </w:rPr>
        <w:t>.《</w:t>
      </w:r>
      <w:r w:rsidR="00744AE6" w:rsidRPr="000C3855">
        <w:rPr>
          <w:rFonts w:ascii="仿宋_GB2312" w:eastAsia="仿宋_GB2312" w:hAnsi="楷体" w:hint="eastAsia"/>
          <w:sz w:val="32"/>
          <w:szCs w:val="32"/>
        </w:rPr>
        <w:t>从0到1》（美）蒂尔，（美）马斯特斯</w:t>
      </w:r>
      <w:r w:rsidRPr="000C3855">
        <w:rPr>
          <w:rFonts w:ascii="仿宋_GB2312" w:eastAsia="仿宋_GB2312" w:hAnsi="楷体" w:hint="eastAsia"/>
          <w:sz w:val="32"/>
          <w:szCs w:val="32"/>
        </w:rPr>
        <w:t>著</w:t>
      </w:r>
    </w:p>
    <w:p w:rsidR="0030775E" w:rsidRPr="000C3855" w:rsidRDefault="00E114D8"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w:t>
      </w:r>
      <w:r w:rsidR="00452A5A" w:rsidRPr="000C3855">
        <w:rPr>
          <w:rFonts w:ascii="仿宋_GB2312" w:eastAsia="仿宋_GB2312" w:hAnsi="楷体" w:hint="eastAsia"/>
          <w:sz w:val="32"/>
          <w:szCs w:val="32"/>
        </w:rPr>
        <w:t>6</w:t>
      </w:r>
      <w:r w:rsidR="0030775E" w:rsidRPr="000C3855">
        <w:rPr>
          <w:rFonts w:ascii="仿宋_GB2312" w:eastAsia="仿宋_GB2312" w:hAnsi="楷体" w:hint="eastAsia"/>
          <w:sz w:val="32"/>
          <w:szCs w:val="32"/>
        </w:rPr>
        <w:t>.《时间简史》（英）史蒂芬·霍金著</w:t>
      </w:r>
    </w:p>
    <w:p w:rsidR="003D7C5F" w:rsidRPr="000C3855" w:rsidRDefault="003D7C5F"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77.《文心雕龙》</w:t>
      </w:r>
      <w:r w:rsidR="00F70B8B" w:rsidRPr="000C3855">
        <w:rPr>
          <w:rFonts w:ascii="仿宋_GB2312" w:eastAsia="仿宋_GB2312" w:hAnsi="楷体" w:hint="eastAsia"/>
          <w:sz w:val="32"/>
          <w:szCs w:val="32"/>
        </w:rPr>
        <w:t>（</w:t>
      </w:r>
      <w:r w:rsidRPr="000C3855">
        <w:rPr>
          <w:rFonts w:ascii="仿宋_GB2312" w:eastAsia="仿宋_GB2312" w:hAnsi="楷体" w:hint="eastAsia"/>
          <w:sz w:val="32"/>
          <w:szCs w:val="32"/>
        </w:rPr>
        <w:t>南朝梁</w:t>
      </w:r>
      <w:r w:rsidR="00CC70B4" w:rsidRPr="000C3855">
        <w:rPr>
          <w:rFonts w:ascii="仿宋_GB2312" w:eastAsia="仿宋_GB2312" w:hAnsi="楷体" w:hint="eastAsia"/>
          <w:sz w:val="32"/>
          <w:szCs w:val="32"/>
        </w:rPr>
        <w:t>）</w:t>
      </w:r>
      <w:r w:rsidRPr="000C3855">
        <w:rPr>
          <w:rFonts w:ascii="仿宋_GB2312" w:eastAsia="仿宋_GB2312" w:hAnsi="楷体" w:hint="eastAsia"/>
          <w:sz w:val="32"/>
          <w:szCs w:val="32"/>
        </w:rPr>
        <w:t>刘勰</w:t>
      </w:r>
    </w:p>
    <w:p w:rsidR="003D7C5F" w:rsidRPr="000C3855" w:rsidRDefault="003D7C5F"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78.《资治通鉴》</w:t>
      </w:r>
      <w:r w:rsidR="00CC70B4" w:rsidRPr="000C3855">
        <w:rPr>
          <w:rFonts w:ascii="仿宋_GB2312" w:eastAsia="仿宋_GB2312" w:hAnsi="楷体" w:hint="eastAsia"/>
          <w:sz w:val="32"/>
          <w:szCs w:val="32"/>
        </w:rPr>
        <w:t>（</w:t>
      </w:r>
      <w:r w:rsidRPr="000C3855">
        <w:rPr>
          <w:rFonts w:ascii="仿宋_GB2312" w:eastAsia="仿宋_GB2312" w:hAnsi="楷体" w:hint="eastAsia"/>
          <w:sz w:val="32"/>
          <w:szCs w:val="32"/>
        </w:rPr>
        <w:t>北宋</w:t>
      </w:r>
      <w:r w:rsidR="00CC70B4" w:rsidRPr="000C3855">
        <w:rPr>
          <w:rFonts w:ascii="仿宋_GB2312" w:eastAsia="仿宋_GB2312" w:hAnsi="楷体" w:hint="eastAsia"/>
          <w:sz w:val="32"/>
          <w:szCs w:val="32"/>
        </w:rPr>
        <w:t>）</w:t>
      </w:r>
      <w:r w:rsidRPr="000C3855">
        <w:rPr>
          <w:rFonts w:ascii="仿宋_GB2312" w:eastAsia="仿宋_GB2312" w:hAnsi="楷体" w:hint="eastAsia"/>
          <w:sz w:val="32"/>
          <w:szCs w:val="32"/>
        </w:rPr>
        <w:t>司马光</w:t>
      </w:r>
    </w:p>
    <w:p w:rsidR="003D7C5F" w:rsidRPr="000C3855" w:rsidRDefault="003D7C5F"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79.《神灭论》范</w:t>
      </w:r>
      <w:r w:rsidR="00F46F3E" w:rsidRPr="000C3855">
        <w:rPr>
          <w:rFonts w:ascii="仿宋_GB2312" w:eastAsia="仿宋_GB2312" w:hAnsi="楷体" w:hint="eastAsia"/>
          <w:sz w:val="32"/>
          <w:szCs w:val="32"/>
        </w:rPr>
        <w:t>缜</w:t>
      </w:r>
    </w:p>
    <w:p w:rsidR="003D7C5F" w:rsidRPr="000C3855" w:rsidRDefault="003D7C5F" w:rsidP="000C3855">
      <w:pPr>
        <w:spacing w:line="560" w:lineRule="exact"/>
        <w:ind w:firstLineChars="200" w:firstLine="640"/>
        <w:rPr>
          <w:rFonts w:ascii="仿宋_GB2312" w:eastAsia="仿宋_GB2312" w:hAnsi="楷体" w:hint="eastAsia"/>
          <w:sz w:val="32"/>
          <w:szCs w:val="32"/>
        </w:rPr>
      </w:pPr>
      <w:r w:rsidRPr="000C3855">
        <w:rPr>
          <w:rFonts w:ascii="仿宋_GB2312" w:eastAsia="仿宋_GB2312" w:hAnsi="楷体" w:hint="eastAsia"/>
          <w:sz w:val="32"/>
          <w:szCs w:val="32"/>
        </w:rPr>
        <w:t>80.《人间词话》王国维著</w:t>
      </w:r>
    </w:p>
    <w:sectPr w:rsidR="003D7C5F" w:rsidRPr="000C38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6D3" w:rsidRDefault="005236D3" w:rsidP="00341AE9">
      <w:r>
        <w:separator/>
      </w:r>
    </w:p>
  </w:endnote>
  <w:endnote w:type="continuationSeparator" w:id="0">
    <w:p w:rsidR="005236D3" w:rsidRDefault="005236D3" w:rsidP="0034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6D3" w:rsidRDefault="005236D3" w:rsidP="00341AE9">
      <w:r>
        <w:separator/>
      </w:r>
    </w:p>
  </w:footnote>
  <w:footnote w:type="continuationSeparator" w:id="0">
    <w:p w:rsidR="005236D3" w:rsidRDefault="005236D3" w:rsidP="00341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40A"/>
    <w:rsid w:val="00037F65"/>
    <w:rsid w:val="00056C19"/>
    <w:rsid w:val="00070E63"/>
    <w:rsid w:val="00071A62"/>
    <w:rsid w:val="000C3855"/>
    <w:rsid w:val="00112C5C"/>
    <w:rsid w:val="00127045"/>
    <w:rsid w:val="00181814"/>
    <w:rsid w:val="001A0A6D"/>
    <w:rsid w:val="001E5204"/>
    <w:rsid w:val="002A5619"/>
    <w:rsid w:val="002C3500"/>
    <w:rsid w:val="0030775E"/>
    <w:rsid w:val="00332DB2"/>
    <w:rsid w:val="00340A9D"/>
    <w:rsid w:val="003412CA"/>
    <w:rsid w:val="00341AE9"/>
    <w:rsid w:val="00361AC4"/>
    <w:rsid w:val="003712B1"/>
    <w:rsid w:val="003D7C5F"/>
    <w:rsid w:val="00422020"/>
    <w:rsid w:val="004278F9"/>
    <w:rsid w:val="00452A5A"/>
    <w:rsid w:val="0049344C"/>
    <w:rsid w:val="004C54C8"/>
    <w:rsid w:val="005236D3"/>
    <w:rsid w:val="00542D7A"/>
    <w:rsid w:val="005E7555"/>
    <w:rsid w:val="0060244A"/>
    <w:rsid w:val="00624DC9"/>
    <w:rsid w:val="0066716D"/>
    <w:rsid w:val="006F7AF0"/>
    <w:rsid w:val="00733DE0"/>
    <w:rsid w:val="00744AE6"/>
    <w:rsid w:val="007B44F7"/>
    <w:rsid w:val="007C2B25"/>
    <w:rsid w:val="008044F0"/>
    <w:rsid w:val="0086080C"/>
    <w:rsid w:val="00864661"/>
    <w:rsid w:val="008B614F"/>
    <w:rsid w:val="008C632C"/>
    <w:rsid w:val="008D552B"/>
    <w:rsid w:val="009332E2"/>
    <w:rsid w:val="00946F0A"/>
    <w:rsid w:val="009E4DD5"/>
    <w:rsid w:val="00A11468"/>
    <w:rsid w:val="00A64D7E"/>
    <w:rsid w:val="00A7497B"/>
    <w:rsid w:val="00AC2A1E"/>
    <w:rsid w:val="00B102FD"/>
    <w:rsid w:val="00BC7F3B"/>
    <w:rsid w:val="00C01138"/>
    <w:rsid w:val="00C0428E"/>
    <w:rsid w:val="00C25DBF"/>
    <w:rsid w:val="00C65907"/>
    <w:rsid w:val="00CC70B4"/>
    <w:rsid w:val="00CE796B"/>
    <w:rsid w:val="00D3040A"/>
    <w:rsid w:val="00D659A5"/>
    <w:rsid w:val="00DC1F41"/>
    <w:rsid w:val="00E114D8"/>
    <w:rsid w:val="00F32986"/>
    <w:rsid w:val="00F46F3E"/>
    <w:rsid w:val="00F54CD7"/>
    <w:rsid w:val="00F70B8B"/>
    <w:rsid w:val="00FB4D0E"/>
    <w:rsid w:val="00FF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5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C25DBF"/>
    <w:rPr>
      <w:sz w:val="18"/>
      <w:szCs w:val="18"/>
    </w:rPr>
  </w:style>
  <w:style w:type="character" w:customStyle="1" w:styleId="Char">
    <w:name w:val="批注框文本 Char"/>
    <w:basedOn w:val="a0"/>
    <w:link w:val="a4"/>
    <w:uiPriority w:val="99"/>
    <w:semiHidden/>
    <w:rsid w:val="00C25DBF"/>
    <w:rPr>
      <w:sz w:val="18"/>
      <w:szCs w:val="18"/>
    </w:rPr>
  </w:style>
  <w:style w:type="paragraph" w:styleId="a5">
    <w:name w:val="header"/>
    <w:basedOn w:val="a"/>
    <w:link w:val="Char0"/>
    <w:uiPriority w:val="99"/>
    <w:unhideWhenUsed/>
    <w:rsid w:val="00341A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41AE9"/>
    <w:rPr>
      <w:sz w:val="18"/>
      <w:szCs w:val="18"/>
    </w:rPr>
  </w:style>
  <w:style w:type="paragraph" w:styleId="a6">
    <w:name w:val="footer"/>
    <w:basedOn w:val="a"/>
    <w:link w:val="Char1"/>
    <w:uiPriority w:val="99"/>
    <w:unhideWhenUsed/>
    <w:rsid w:val="00341AE9"/>
    <w:pPr>
      <w:tabs>
        <w:tab w:val="center" w:pos="4153"/>
        <w:tab w:val="right" w:pos="8306"/>
      </w:tabs>
      <w:snapToGrid w:val="0"/>
      <w:jc w:val="left"/>
    </w:pPr>
    <w:rPr>
      <w:sz w:val="18"/>
      <w:szCs w:val="18"/>
    </w:rPr>
  </w:style>
  <w:style w:type="character" w:customStyle="1" w:styleId="Char1">
    <w:name w:val="页脚 Char"/>
    <w:basedOn w:val="a0"/>
    <w:link w:val="a6"/>
    <w:uiPriority w:val="99"/>
    <w:rsid w:val="00341AE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59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C25DBF"/>
    <w:rPr>
      <w:sz w:val="18"/>
      <w:szCs w:val="18"/>
    </w:rPr>
  </w:style>
  <w:style w:type="character" w:customStyle="1" w:styleId="Char">
    <w:name w:val="批注框文本 Char"/>
    <w:basedOn w:val="a0"/>
    <w:link w:val="a4"/>
    <w:uiPriority w:val="99"/>
    <w:semiHidden/>
    <w:rsid w:val="00C25DBF"/>
    <w:rPr>
      <w:sz w:val="18"/>
      <w:szCs w:val="18"/>
    </w:rPr>
  </w:style>
  <w:style w:type="paragraph" w:styleId="a5">
    <w:name w:val="header"/>
    <w:basedOn w:val="a"/>
    <w:link w:val="Char0"/>
    <w:uiPriority w:val="99"/>
    <w:unhideWhenUsed/>
    <w:rsid w:val="00341A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41AE9"/>
    <w:rPr>
      <w:sz w:val="18"/>
      <w:szCs w:val="18"/>
    </w:rPr>
  </w:style>
  <w:style w:type="paragraph" w:styleId="a6">
    <w:name w:val="footer"/>
    <w:basedOn w:val="a"/>
    <w:link w:val="Char1"/>
    <w:uiPriority w:val="99"/>
    <w:unhideWhenUsed/>
    <w:rsid w:val="00341AE9"/>
    <w:pPr>
      <w:tabs>
        <w:tab w:val="center" w:pos="4153"/>
        <w:tab w:val="right" w:pos="8306"/>
      </w:tabs>
      <w:snapToGrid w:val="0"/>
      <w:jc w:val="left"/>
    </w:pPr>
    <w:rPr>
      <w:sz w:val="18"/>
      <w:szCs w:val="18"/>
    </w:rPr>
  </w:style>
  <w:style w:type="character" w:customStyle="1" w:styleId="Char1">
    <w:name w:val="页脚 Char"/>
    <w:basedOn w:val="a0"/>
    <w:link w:val="a6"/>
    <w:uiPriority w:val="99"/>
    <w:rsid w:val="00341A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30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10</Pages>
  <Words>2132</Words>
  <Characters>2260</Characters>
  <Application>Microsoft Office Word</Application>
  <DocSecurity>0</DocSecurity>
  <Lines>107</Lines>
  <Paragraphs>63</Paragraphs>
  <ScaleCrop>false</ScaleCrop>
  <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jwc01</dc:creator>
  <cp:lastModifiedBy>jwc-4</cp:lastModifiedBy>
  <cp:revision>40</cp:revision>
  <cp:lastPrinted>2017-09-14T02:30:00Z</cp:lastPrinted>
  <dcterms:created xsi:type="dcterms:W3CDTF">2017-04-11T08:14:00Z</dcterms:created>
  <dcterms:modified xsi:type="dcterms:W3CDTF">2017-11-03T06:32:00Z</dcterms:modified>
</cp:coreProperties>
</file>